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08.05.2019 Зубова Наталья Геннадьевна признана несостоятельным (банкротом), в отношении нее введена процедура реализации имущества гражданина, финансовым управляющим имуществом должника утвержден Спирякин Сергей Александрович. Определением Арбитражного суда Московской области от 24.12.2019 требования Банка «Возрождение» (ПАО) в размере 1 061 673 рублей 81 копейки включены в третью очередь реестра требований кредиторов должника как обеспеченные залогом; в размере 580 773 рублей 78 копеек в третью очередь реестра требований кредиторов должника. Зубова Наталья Геннадьевна обратилась с заявлением о пересмотре указанного судебного акта по вновь открывшимся обстоятельствам. 2 Определением Арбитражного суда Московской области от 18.12.2020 в удовлетворении заявления о пересмотре судебного акта по вновь открывшимся обстоятельствам отказано. Постановлением Десятого арбитражного апелляционного суда от 25.02.2021 определение суда первой инстанции оставлено без изменения. Арбитражный суд Московского округа постановлением от 21.05.2021 указанные судебные акты оставил без изменения. Зубова Наталья Геннадьевна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руководствуясь положениями статей 309, 310, 311 Арбитражного процессуального кодекса Российской Федерации, суды пришли к выводу о том, что указанные заявителем обстоятельства (купля-продажа банком закладной)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 При этом судами установлено, что информация о продаже закладной банком в 2015 году отражена в выписке из лицевого счета 40817810606101002733 за период с 17.12.2013 по 17.10.2019, которая представлена банком в материалы дела вместе с заявлением о включении требований Банка «Возрождение» (ПАО) в реестр требований кредиторов должника при подаче заявления в суд, а также направлена должнику.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Зубовой Наталье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