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«Технотранс ДВ» обратилось в Арбитражный суд Хабаровского края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«Дальневосточная мостостроительная компания» 1 266 955 рублей 59 копеек долга по договору на оказание транспортных услуг от 23.09.2016 № 71/16, 453 883 рублей 57 копеек неустойки с 21.08.2019 по 10.09.2020, а также неустойки в размере 0,1% от суммы просроченного платежа за каждый день просрочки, начисленной на сумму долга, начиная с 11.09.2020. Решением Арбитражного суда Хабаровского края от 11.09.2020 иск удовлетворен. Постановлением Шестого арбитражного апелляционного суда от 03.12.2020 решение суда первой инстанции оставлено без изменения. Арбитражный суд Дальневосточного округа постановлением от 24.03.2021 указанные судебные акты оставил без изменения. Определением Арбитражного суда Хабаровского края от 22.03.2021 произведена замена истца – общества с ограниченной ответственностью «Технотранс ДВ» на общество с ограниченной ответственностью «ДСК ДВ» в порядке статьи 48 Арбитражного процессуального кодекса Российской Федерации. Общество с ограниченной ответственностью «Дальневосточная мостостроительная компания»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наличие задолженности ответчиком не оспаривается, доказательств полной оплаты не представлено, ответчиком допущена просрочка исполнения денежного обязательства, руководствуясь положениями статей 309 , 310 , 329 , 330 , 784 , 785 Гражданского кодекса Российской Федерации, суды пришли к выводу об обоснованности заявленных требований, не установив оснований для применения статьи 333 Гражданского кодекса Российской Федерации и уменьшения согласованного в договоре размера неустойки, а также не установив в поведении истца признаков злоупотребления правом. Доводы жалобы, с учетом установленных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«Дальневосточная мостостроительная компания»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"ТехноТранс ДВ" (подробнее) Ответчики: ООО "ДАЛЬНЕВОСТОЧНАЯ МОСТОСТРОИТЕЛЬНАЯ КОМПАНИЯ" (подробнее) Иные лица: ООО "ДСК ДВ" (подробнее) Судьи дела: Зарубина Е.Н. (судья) (подробнее)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