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распределения обнаруженного имущества ликвидированного должника общество обратилось в суд заявлением об удовлетворении требования в размере 1 158 269 рублей 04 копеек, в том числе 1 055 000 рублей суммы займа и 103 269 рублей 04 копеек процентов по договорам займа от 10.06.2014 № 29/Z и от 01.10.2014 № 30/Z. Определением Арбитражного суда Нижегородской области от 24.07.2019, оставленным без изменения постановлениями Первого арбитражного апелляционного суда от 08.10.2019 и Арбитражного суда Волго-Вятского округа от 28.01.2020, в удовлетворении заявленного требования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64 , 195 , 196 , 200 Гражданского кодекса Российской Федерации, пунктом 15 постановление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признали истекшим срок исковой давности по заявленному требованию, в том числе невозможным применение к нему норм гражданского законодательства о приостановлении течения данного срока, в связи с чем отказали в удовлетворении заявления. Выводы судов соответствуют нормам права, оснований для переоценки выводов судов по доводам жалоб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«Платформа Софт»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ЗАО "АГ Капитал" (подробнее) Ответчики: межрайонная инспекция федеральной налоговой службы №15 по нижегородской области (подробнее) ООО "Агро" (подробнее) ООО "Учебный центр "Приоритет" (подробнее) Иные лица: ООО "Девелоперская группа "Горький 17" (подробнее) Судьи дела: Корнелюк Е.С. (судья) (подробнее) Последние документы по делу: Определение от 9 июня 2021 г. по делу № А43-7619/2019 Определение от 19 мая 2020 г. по делу № А43-7619/2019 Показать все документы по этому делу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