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17.08.2020, оставленным без изменения постановлением Девятого арбитражного апелляционного суда от 23.11.2020 и постановлением Арбитражного суда Московского округа от 22.03.2021, в удовлетворении искового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 основании протокола общего собрания собственников помещений № 1 от 04.12.2015, а также Распоряжения Государственной жилищной инспекции от 04.08.2017 №1056-РЛ с 14.08.2017 общество является управляющей организацией многоквартирного дома, в котором проживают, в том числе граждане, имеющие право на получение мер социальной поддержки. В период с 14.08.2017 по 30.11.2017 общество производило начисления за жилищно-коммунальные услуги гражданам, имеющим право на получение мер социальной поддержки, с уменьшением таких начислений на сумму льгот. Сумма выпадающих доходов, возникшая у общества от предоставления гражданам льгот по оплате жилищно-коммунальных услуг, предоставленных за период с 14.08.2017 по 30.11.2017, составила 1 031 914 рублей 76 копеек. В целях возмещения выпадающих доходов, возникших от предоставления гражданам льгот по оплате за жилищно-коммунальные услуги за указанный период, обществом 21.12.2017 в учреждение направлены соответствующие отчеты. Учреждение 15.01.2018 сообщило обществу о том, что возмещение выпадающих доходов за период, предшествующий месяцу заключения договора (12.12.2017), не предусмотрено. Указанные обстоятельства явились основанием для обращения общества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Бюджетного кодекса Российской Федерации, Законом № 65 «О Правительстве Москвы», Порядком и условиями предоставления с 01.01.2005 отдельным категориям граждан мер социальной поддержки по оплате жилья и коммунальных услуг, утвержденными постановлением Правительства города Москвы от 07.12.2004 №850-ПП «О порядке и условиях обеспечения мер социальной поддержки граждан по оплате жилья и коммунальных услуг», постановлением Правительства Москвы от 04.06.2002 № 411-ПП «О порядке предоставления субсидий из бюджета города Москвы юридическим лицам и 3 индивидуальным предпринимателям в целях возмещения недополученных доходов в связи с предоставлением отдельным категориям граждан мер социальной поддержки по оплате жилого помещения, коммунальных услуг и услуг связи», пришли к выводу об отсутствии оснований для удовлетворения искового заявления, с чем согласился суд округа. Судебные инстанции исходили из того, что департамент не является надлежащим ответчиком по делу, поскольку не уполномочен на осуществление деятельности по выплате денежных средств организациям, осуществляющим функции по управлению многоквартирными домами в рамках возмещения выпадающих доходов от предоставления льгот гражданам по оплате за предоставленные коммунальные услуги. Кроме того, суды отметили, что предоставление отчетов по возмещению выпадающих доходов и их оплата возможна лишь в рамках действующего договора. Указанный договор № 0410072 заключен 14.12.2017. Таким образом, требование истца возместить выпадающие доходы относится к периоду, когда договор еще не был заключен, в связи с чем не подлежит удовлетворению.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и поэтому не могут служить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«ВК Комфорт»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