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ходатайством о принятии обеспечительных мер в виде установления финансовому управляющему должника Ивановой Надежде Валерьевне запрета на заключение с единственным участником торгов Бажановым Вадимом Николаевичем (далее – покупатель) договора купли – продажи имущества должника (двух земельных участков и жилого дома), расположенного по адресу: Московская область, Ногинский район, с/пос. Ямкинское, юго-западнее 10 м. с. Воскресенское, жилой комплекс «Воскресенское»; наложения временных обеспечительных мер в виде установления Управлению Федеральной службы государственной регистрации, кадастра и картографии по Московской области запрета на регистрацию названного договора купли – продажи имущества должника. Определением Арбитражного суда Московской области от 16.07.2020, оставленным без изменения постановлениями Десятого арбитражного апелляционного суда от 18.11.2020 и Арбитражного суда Московского округа от 11.03.2021,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суды руководствовались статьями 90, 91, 92 Арбитражного процессуального кодекса Российской Федерации, пунктами 9 – 11 постановления Пленума Высшего Арбитражного Суда Российской Федерации от 12.10.2006 № 55 «О применении арбитражными судами обеспечительных мер», установили, что спорное и обременённое залогом в пользу банка имущество не было исключено из конкурсной массы, торги и последующая реализация этого имущества покупателю состоялись, не оспорены и недействительными не признаны, в связи с чем пришли к выводу об отсутствии оснований для принятия обеспечительных мер.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Бурову Юрию Борисовичу и Буровой Алевтине Николаевне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