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"Воронежсахар" (далее - ООО "Воронежсахар", истец) обратилось в Арбитражный суд Воронежской области с исковым заявлением о взыскании с Администрации Грибановского городского поселения Грибановского муниципального района Воронежской области и Администрации Грибановского муниципального района Воронежской области в равных долях 19 477 498 руб. 25 коп. неосновательного обогащения, 1 959 241 руб. 23 коп. процентов за пользование чужими денежными средствами, продолжив начисление процентов за пользование чужими денежными средствами на сумму 19 477 498 руб. 25 коп., исходя из ключевой ставки Банка России, действующей в соответствующие периоды, за период с 16.05.2019 по день фактического исполнения обязательства по оплате задолженности. К участию в деле в качестве третьего лица, не заявляющего самостоятельных требований относительно предмета спора, привлечен Отдел по финансам администрации Грибановского муниципального района Воронежской области. Решением Арбитражного суда Воронежской области от 19.08.2020, оставленным без изменения постановлением Девятнадцатого арбитражного апелляционного суда от 01.12.2020 и постановлением Арбитражного суда Центрального округа от 23.03.2021, заявленные требования удовлетворены. В кассационных жалобах, поданных в Верховный Суд Российской Федерации, заявители просят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Администрация Грибановского городского поселения Грибановского муниципального района Воронежской области указывает, что Федеральным законом Российской Федерации №131-ФЗ от 06.10.2003 «Об общих принципах организации местного самоуправления в Российской Федерации» муниципальное образование не наделено полномочиями по установлению кадастровой стоимости земельных участков, расположенных на ее территории . При формировании бюджета муниципального образования на текущий и последующие годы учитываются данные поступления в бюджет земельного налога, исходя из кадастровой оценки, проводимой в соответствии с требованиями от 03.07.2016 №237-ФЗ « О государственной кадастровой оценке». Договоры аренды заключались с истцом исходя из кадастровой оценки, которая была размещена в открытом доступе информации ФГБУ «ФКП Росреестра по Воронежской области. Решением Воронежского областного суда от 29.11.2017 по делу №3а-478/2017 установлен период изменения кадастровой стоимости с 01.01.2016, то есть с периода, когда уже закончился бюджетный год, доходная часть бюджета от поступлений в виде арендной платы распределена по статьям расходов в соответствии с Уставом городского поселения. Неосновательное обогащение возникло в результате неправильного расчета стоимости земельного участка, проведенного ФГБУ «ФКП Росреестра» по Воронежской области. Исходя из положений пункта 2 статьи 1107 Гражданского кодекса Российской Федерации, разъяснений, изложенных в пунктах 51,58 Постановления Пленума Верховного Суда Российской Федерации от 24.03.2016 №7 «О применении судами некоторых положений Гражданского кодекса Российской Федерации об ответственности за нарушение обязательств» значимым для начисления процентов по статье 395 Гражданского кодекса Российской Федерации является момент, когда приобретатель узнал или должен был узнать о неосновательности получения или сбережения денежных средств. О неосновательном обогащении ответчик узнал с 05.04.2019,этот момент и является началом срока для начисления процентов. В обоснование доводов жалобы Администрация Грибановского муниципального района Воронежской области указывает, что началом течения срока для начисления процентов за пользование чужими денежными средствами является момент вступления в законную силу решения Арбитражного уда Воронежской области от 19.08.2020, именно с этого момента Администрация Грибановского муниципального района Воронежской области узнала о возникновении на ее стороне неосновательного обогащения.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на основании договоров аренды N 19 и N 20 от 19.10.2016, N 21 от 21.10.2016 Администрация Грибановского городского поселения Грибановского муниципального района Воронежской области предоставила правопредшественнику ООО "Воронежсахар" во временное владение и пользование земельные участки: с кадастровым номером 36:09:0106006:63, находящийся по адресу - Воронежская область, Грибановский район, пгт. Грибановский, северо-восточная часть Грибановского кадастрового квартала 36:09:0106006, разрешенное использование - для эксплуатации полей фильтрации, площадью 583197 кв. м; с кадастровым номером 36:09:0106006:64, находящийся по адресу - Воронежская область, Грибановский район, пгт. Грибановский, северо-восточная часть Грибановского кадастрового квартала 36:09:0106006, разрешенное использование - для эксплуатации полей фильтрации, площадью 250015 кв. м; с кадастровым номером 36:09:0105021:49, находящийся по адресу - Воронежская область, Грибановский район, пгт. Грибановский, ул. Сахзаводская, 22, разрешенное использование - для обслуживания и эксплуатации здания конторы, площадью 539 кв. м на срок с 19.10.2016 по 18.10.2019. Согласно пункту 3.1 договора арендная плата по договору N 19 от 19.10.2016 установлена в размере 14 724 382 руб. 90 коп. в год, по договору N 20 от 19.10.2016 - 6 312 303 руб. 70 коп. в год, по договору N 21 от 21.10.2016 - 19 229 руб. 12 коп. Размер арендной платы может быть пересмотрен арендодателем в одностороннем порядке в связи с решением органов государственной власти Воронежской области, утверждающих результаты государственной кадастровой оценки земель различных категорий в Воронежской области, методику и показатели определения базового размера арендной платы по видам использования и категориям арендаторов путем направления уведомления арендатору (пункт 3.4 договора). Во исполнение обязательств по вышеуказанным договорам ООО "Воронежсахар" перечислило арендную плату в общей сумме 24 414 866 руб. 46 коп. Решением Воронежского областного суда от 29.11.2017 по делу N 3а-478/2017 по иску ООО "Воронежсахар" к Правительству Воронежской области, Управлению Федеральной службы государственной регистрации, кадастра и картографии по Воронежской области кадастровая стоимость земельных участков на период с 01.01.2016 установлена в размере рыночной по состоянию на 01.01.2014: 191 288 616 руб. - для земельного участка с кадастровым номером 36:09:0106006:63, 82 004 920 руб. - с кадастровым номером 36:09:0106006:64, 381 612 руб. - с кадастровым номером 36:09:0105021:49. Указанное решение суда вступило в законную силу 30.12.2017. Обращение арендатора с просьбой произведения перерасчета арендной платы за 2016 - 2017 годы в связи с изменением кадастровой стоимости земель, а также возврата излишне уплаченных за указанный период платежей по договорам Администрацией городского поселения оставлено без удовлетворения. Ссылаясь на наличие на стороне ответчиков неосновательного обогащения, в виде суммы излишне внесенных платежей за пользование землей, общество, соблюдая досудебный порядок урегулирования спора, обратилось в суд с настоящим иском. Удовлетворяя заявленные исковые требования, судебные инстанции правомерно исходили из следующего. В соответствии со статьей 424 Гражданского кодекса Российской Федерации в предусмотренных законом случаях плата по договору может устанавливаться или регулироваться уполномоченным на то органом. Согласно статье 39.7 Земельного кодекса Российской Федерации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Правительством Российской Федерации в отношении земельных участков, находящихся в федеральной собственности;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органом местного самоуправления в отношении земельных участков, находящихся в муниципальной собственности. В соответствии со статьей 24.20 Федерального закона от 29.07.1998 N 135-ФЗ "Об оценочной деятельности в Российской Федерации" кадастровая стоимость объекта недвижимости применяется для целей, предусмотренных законодательством Российской Федерации, со дня начала применения кадастровой стоимости, изменяемой вследствие установления кадастровой стоимости в результате рассмотрения споров о результатах определения кадастровой стоимости объекта недвижимости. Согласно абзацу 5 статьи 24.20 Федерального закона от 29.07.1998 N 135-ФЗ "Об оценочной деятельности в Российской Федерации" в редакции, действовавшей на момент перерасчета спорной арендной платы, в случае изменения кадастровой стоимости по решению комиссии или суда в порядке, установленном статьей 24.18 настоящего Федерального закона, сведения о кадастровой стоимости, установленной решением комиссии или суда, применяются для целей, предусмотренных законодательством Российской Федерации, с первого января календарного года, в котором подано соответствующее заявление о пересмотре кадастровой стоимости, но не ранее даты внесения в государственный кадастр недвижимости кадастровой стоимости, которая являлась предметом оспаривания. Как разъяснено в пункте 28 Постановления Пленума Верховного Суда Российской Федерации от 30.06.2015 N 28 "О некоторых вопросах, возникающих при рассмотрении судами дел об оспаривании результатов определения кадастровой стоимости объектов недвижимости", для иных, предусмотренных законодательством целей, например, для определения арендной платы и выкупной цены, исчисляемых из кадастровой стоимости, установленная судом кадастровая стоимость применяется с первого января календарного года, в котором подано заявление о пересмотре кадастровой стоимости, до даты внесения очередных результатов определения кадастровой стоимости в государственный кадастр недвижимости (абзацы третий и пятый статьи 24.20 Закона N 135-ФЗ). Решением Воронежского областного суда от 29.11.2017 по делу N 3а-478/2017, вступившим в законную силу, установлена кадастровая стоимость арендуемых истцом земельных участков в размере, равной их рыночной стоимости по состоянию на 01.01.2014. Согласно указанному судебному акту установленная судом кадастровая стоимость должна применяться, в том числе для целей исчисления арендной платы, с 01.01.2016. В связи с тем, что с указанной даты и до 31.12.2017 истец производил уплату арендной платы, исчисленной с учетом размера прежней кадастровой стоимости арендуемых земельных участков, последний обоснованно заявил исковые требования о взыскании с ответчиков излишне уплаченной арендной платы в виде неосновательного обогащения. Согласно расчету истца, проверенного судом, переплата по договорам за спорный период с 19.10.2016 по 31.12.2017 составила 19 484 281 руб. 81 коп. В силу пункта 1 статьи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 соответствии с пунктом 2 статьи 1107 Гражданского кодекса Российской Федерации на сумму неосновательного обогащения подлежат начислению проценты, установленные пунктом 1 статьи 395 Кодекса, с момента, когда приобретатель узнал или должен был узнать о неосновательности получения или сбережения денежных средств. Как разъяснено в пункте 37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проценты, предусмотренные пунктом 1 статьи 395 ГК РФ ,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Кодексе). Суды обоснованно взыскали с ответчиков проценты за пользование чужими денежными средствами, исчисленные за период с 30.12.2017 по 15.05.2019, которые составили 1 341 660 руб. 36 коп. Доводы заявителей жалоб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Администрации Грибановского муниципального района Воронежской области и Администрации Грибановского городского поселения Грибановского муниципального района Воронежской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"ВОРОНЕЖСАХАР" (подробнее) ООО "Кристалл" (подробнее) Ответчики: Администрация Грибановского ГП Грибановского МР ВО (подробнее) Иные лица: Администрация Грибановского МР ВО (подробнее) Отдел по финансам администрации Грибановского МР ВО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