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его имуществом ФИО3 обратился в арбитражный суд с заявлением о признании недействительными четырех договоров дарения недвижимого имущества, заключенных между должником и ФИО4, а также договора купли-продажи от 16.07.2013 1/2 доли земельного участка площадью 559 кв.м, с кадастровым номером 50:35:0050109:87, и 1/2 доли размещенного на указанном земельном участке здания магазина, назначение: нежилое, площадью 798,6 кв.м, кадастровый (условный) номер 50-50- 35/002/2011-249, находящиеся по адресу: &lt;...&gt;, заключенного между должником и Ивановой Н.В, применении последствий недействительности сделок. Определением суда первой инстанции от 10.05.2016, оставленным без изменения постановлениями судов апелляционной инстанции от 30.06.2016 и округа от 30.09.2016, заявленные требования удовлетворены. В кассационной жалобе, поданной в Верховный Суд Российской Федерации, ФИО1 просит обжалуемые судебные акты отменить в части удовлетворения требований к ней и в этой части отказать.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обособленному спору судебных актов и доводов кассационной жалобы не установлено. На основании части 2 статьи 291.14 Арбитражного процессуального кодекса Российской Федерации жалоба рассмотрена в пределах изложенных в ней доводов. Разрешая спор и признавая требования конкурсного управляющего к ФИО1 подлежащими удовлетворению, суды первой и апелляционной инстанций, оценив представленные доказательства по правилам статей 65 , 71 и 168 Арбитражного процессуального кодекса Российской Федерации и руководствуясь положениями статей 10 и 168 Гражданского кодекса Российской Федерации с учетом разъяснений, изложенных в пункте 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того, что оспариваемый договор купли- продажи фактически был направлен на вывод активов должника, имевшего к тому моменту крупную кредиторскую задолженность, по существенно заниженной стоимости, о чем ФИО1 не могла не знать, так как находилась с должником длительное время в доверительных отношениях (в том числе принимала участие в строительстве проданного объекта). При таких условиях суды пришли к выводу о недействительности оспариваемого договора как заключенного со злоупотреблением правом во вред имущественным интересам кредиторов должника. Впоследствии с названным выводом согласился суд округа. Довод заявителя кассационной жалобы о том, что должник на момент совершения сделки являлся платежеспособным, подлежит отклонению как противоречащий установленным судами фактическим обстоятельствам. При этом в полномочия суда, рассматривающего спор по правилам кассационного производства, не входит возможность переоценку имеющихся в материалах дела доказательств.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 Российской Федерации Суд: Верховный Суд РФ (подробнее) Истцы: Межрайонная ИФНС России №8 по Московской области (подробнее) ООО "Энергокомплект" (подробнее) Ответчики: ИП Ип Лесин Александр (подробнее) ИП Лесин Александр Вячеславович (подробнее) Иные лица: Ефремова Н. Д. от ИФНС №8 г. Луховицы (подробнее) Некоммерческое партнерство "Объединение арбитражных управляющих "Возрождение" (подробнее) Судьи дела: Букина И.А. (судья) Последние документы по делу: Определение от 3 ноября 2020 г. по делу № А41-52233/2015 Определение от 13 февраля 2020 г. по делу № А41-52233/2015 Определение от 25 января 2017 г. по делу № А41-52233/2015 Показать все документы по этому делу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