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Езюков Константин Петрович обратился в суд с заявлением о привлечении солидарно к субсидиарной ответственности по обязательствам должника Данилова Константина Ивановича и Шушковского Алексея Васильевича. Определением Арбитражного суда Чувашской Республики – Чувашии от 10.06.2020, оставленным без изменения постановлениями Первого арбитражного апелляционного суда от 04.02.2021 и Арбитражного суда Волго-Вятского округа от 16.04.2021, отказано в удовлетворении заявления.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Чувашской Республики – Чувашии.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9 и 10 Федерального закона от 26.10.2002 № 127-ФЗ «О несостоятельности (банкротстве)» (в редакции Федерального закона от 28.06.2013 № 134-ФЗ), пришли к выводу о недоказанности причин для удовлетворения требований по заявленным основаниям.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Буранову Андрею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