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«Комфорт» (далее – ООО «УК «Комфорт») обратилось в Арбитражный суд Волгоградской области с иском к негосударственному пенсионному фонду «Империя» (далее – НПФ «Империя») о взыскании 153 273,93 руб. задолженности по оплате услуг (работ) по содержанию и текущему ремонту общего имущества в здании, расположенном по адресу: &lt;...&gt; (далее – здание), за период с 01.05.2019 по 01.10.2019. Исковое заявление принято к производству Арбитражного суда Волгоградской области с присвоением делу номера А12-39750/2019. Определением Арбитражного суда Волгоградской области от 14.11.20.2019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«Волгоградгражданпроект» (далее - ОАО «Волгоградгражданпроект»). ООО «УК «Комфорт» обратилось в Арбитражный суд Волгоградской области с иском к ОАО «Волгоградгражданпроект» о взыскании 548 290,45 руб. задолженности по оплате услуг (работ) по содержанию и текущему ремонту общего имущества в здании за период с 01.05.2019 по 01.10.2019. Исковое заявление принято к производству Арбитражного суда Волгоградской области с присвоением делу номера А12-43382/2019. Также ООО «УК «Комфорт» обратилось в Арбитражный суд Волгоградской области с иском к государственному бюджетному учреждению Волгоградской области «Региональный информационно-аналитический центр» (далее – ГБУ ВО «РИАЦ») о взыскании 193 739,05 руб. задолженности по оплате услуг (работ) по содержанию и текущему ремонту общего имущества в здании за период с 01.05.2019 по 01.10.2019. Исковое заявление принято к производству Арбитражного суда Волгоградской области с присвоением делу номера А12-43383/2019. Кроме того, ООО «УК «Комфорт» обратилось в Арбитражный суд Волгоградской области с иском к Управлению Федеральной службы государственной регистрации, кадастра и картографии по Волгоградской области (далее – Управление) о взыскании 427 097,80 руб. задолженности по оплате услуг (работ) по содержанию и текущему ремонту общего имущества в здании за период с 01.05.2019 по 01.10.2019. Исковое заявление принято к производству Арбитражного суда Волгоградской области с присвоением делу номера А12-43384/2019. Определением Арбитражного суда Волгоградской области от 28.07.2020 к участию в деле № А12-43384/2019 в качестве третьего лица, не заявляющего самостоятельных требований относительно предмета спора, привлечено ОАО «Волгоградгражданпроект». Определением Арбитражного суда Волгоградской области от 29.07.2020 по делу № А12-39750/2019 дела № А12-39750/2019, А12-43382/2019, А12-39750/2019, А12-43383/2019, А12-43384/2019 объединены в одно производство для совместного рассмотрения с присвоением объединенному делу номера А12-39750/2019. При рассмотрении дела истец в порядке статьи 49 Арбитражного процессуального кодекса Российской Федерации (далее – АПК РФ) обратился с заявлением, принятым судом, об уменьшении размера требований, предъявленных к ОАО «Волгоградгражданпроект», до 491 172,57 руб. Решением Арбитражного суда Волгоградской области от 09.09.2020, оставленным без изменения постановлением Двенадцатого арбитражного апелляционного суда от 02.11.2020 и постановлением Арбитражного суда Поволжского округа от 15.03.2021, в пользу ООО «УК «Комфорт» взыскано: с НПФ «Империя» 153 273,93 руб. задолженности по оплате услуг (работ) по содержанию и текущему ремонту общего имущества в здании; с ОАО «Волгоградгражданпроект» 491 172,57 руб. задолженности по оплате услуг (работ) по содержанию и текущему ремонту общего имущества в здании; с ГБУ ВО «РИАЦ» 193 739,05 руб. задолженности по оплате услуг (работ) по содержанию и текущему ремонту общего имущества в здании; с Управления 427 097,80 руб. задолженности по оплате услуг (работ) по содержанию и текущему ремонту общего имущества в здании.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к Управлению,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непредставление доказательств фактического оказания услуг истцом, отмечая, что направление односторонних актов выполненных работ при отсутствии иных доказательств, не является достаточным основанием для удовлетворения иска. В свою очередь, Управление представилол доказательства добросовестного несения расходов по содержанию и ремонту общего имущества административного здания. Управление обращает внимание, что между ним и истцом отсутствуют договорные правоотношения. По мнению заявителя,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предметом спора является требование о взыскании с собственников помещений задолженности по оплате оказанных управляющей организацией коммунальных услуг по содержанию общего имущества. Исследовав и оценив по правилам статьи 71 АПК РФ представленные доказательства, руководствуясь статьями 210 , 214 , 216 , 249 , 289 , 290 , 296 , 307 , 309 , 310 , 401 , 408 , 711 , 720 , 753 , 779 , 781 , 1102 , 1105 Гражданского кодекса Российской Федерации, статьями 36 , 37 , 39 , 154 , 155 , 158 , 161 Жилищного кодекса Российской Федерации, разъяснениями, изложенными в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заявленные требования в оспариваемой части, исходя из того, что Управление, как собственник помещений обязано нести бремя содержания общего имущества, соразмерно своей доле в праве общей собственности; обязательство собственника помещения в здании по оплате расходов по содержанию и ремонту общего имущества возникает в силу закона и не обусловлено наличием договорных отношений и заключением государственного (муниципального) контракта.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Волгоградской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"Управляющая компания "Комфорт" (подробнее) Ответчики: ГОСУДАРСТВЕННОЕ БЮДЖЕТНОЕ УЧРЕЖДЕНИЕ ВОЛГОГРАДСКОЙ ОБЛАСТИ "РЕГИОНАЛЬНЫЙ ИНФОРМАЦИОННО-АНАЛИТИЧЕСКИЙ ЦЕНТР" (подробнее) Негосударственный пенсионный фонд "Империя" (подробнее) Управление Федеральной службы государственной регистрации, кадастра и картографии по Волгоградской области (подробнее) Иные лица: Арбитражный суд Поволжского округа (подробнее) ОАО "Волгоградгражданпроект" (подробнее) ООО "Волгоградгражданпроект"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