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«Банк ВТБ» обратилось в суд с заявлением о признании недействительным решения собрания кредиторов, состоявшегося 27.08.2020 в части определения в качестве саморегулируемой организации, из числа членов которой подлежит утверждению арбитражный управляющий – Ассоциации ведущих арбитражных управляющих «Достояние» (далее – спорный вопрос повестки дня). Определением Арбитражного суда Новгородской области от 15.01.2021 в удовлетворении заявления отказано. Четырнадцатый арбитражный апелляционный суд постановлением от 12.03.2021 оставил названное определение без изменения и указал на неправомерность учёта голосов заявителей по спорному вопросу повестки дня. В кассационных жалобах, поданных в Верховный Суд Российской Федерации, заявители просят изменить названное постановление апелляционного суда, исключив из его содержания выводы о вхождении заявителей в группу компаний «Дека», наличии между заявителями и должником аффилированности либо корпоративной связи.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апелляционный суд руководствовался положениями статей 12, 13, 15, 19 Федерального закона от 26.10.2002 № 127-ФЗ «О несостоятельности (банкротстве)», пунктом 12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сослался на выводы судов при рассмотрения иных обособленных споров о включении требований заявителей в реестр требований кредиторов должника и указал, что голоса указанных лиц не подлежат учёту на собрании по спорному вопросу повестки дня во избежание потенциального конфликта интересов между арбитражным управляющим, мажоритарными и иными кредиторами; необходимости обеспечения независимости и беспристрастности предложенной собранием саморегулируемой организации. Выводы апелляционного суда соответствуют нормам права, оснований для переоценки этих выводов, а также исключения из содержания обжалуемого судебного акта поименованных заявителями выводов соответствующего содержания не имеется.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«СитиИнвестБанк», обществам с ограниченной ответственностью «Геликон» и «Нева-Лизинг»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