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Арбитражный суд Камчатского края с иском к обществу с ограниченной ответственностью «Новкам» о признании сделки, оформленной договором подряда от 17.01.2017 № 7, недействительной и применении последствий ее недействительности в виде возмещения материального ущерба в размере 100 000 руб. Определением Арбитражного суда Камчатского края от 11.12.2019 произведена замена ответчика с общества с ограниченной ответственностью «Новкам» на общество с ограниченной ответственностью «Ланкон». Решением Арбитражного суда Камчатского края от 29.05.2020 исковые требования оставлены без удовлетворения. Предприятие обратилось в арбитражный суд с заявлением о пересмотре по вновь открывшимся обстоятельствам решения суда от 29.05.2020. Определением Арбитражного суда Камчатского края от 22.12.2020, оставленным без изменения постановлением Пятого арбитражного апелляционного суда от 18.03.2021 и постановлением Арбитражного суда Дальневосточного округа от 17.05.2021, в удовлетворении заявления отказано. В кассационной жалобе, поданной в Верховный Суд Российской Федерации, предприятие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доводов кассационной жалобы и обжалуемых судебных актов не установлено. Отказывая в удовлетворении заявления предприятия, суд первой инстанции, с которым впоследствии согласились суды апелляционной инстанции и округа, руководствовался положениями статей 309 , 311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приведенные заявителем обстоятельства не отвечают признакам вновь открывшихся и не являются основанием для пересмотра судебного акта по правилам, предусмотренным главой 37 Арбитражного процессуального кодекса Российской Федерации. Доводы кассационной жалобы не опровергают выводы судов, не подтверждают существенных нарушений судами норм права, повлиявших на исход дела,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«Предприятие Камчатспецналадкаэнергопожаудитрадиоприборавтоматика»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"Предприятие Камчатспецэкспертналадкаэнергопожаудитрадиоприборавтоматика" (подробнее) Ответчики: ООО " Ланкон" (подробнее) Иные лица: Арбитражный суд Дальневосточного округа (подробнее) ООО "Новкам" (подробнее) ООО "Предприятие КСЭНЭПАРПА" (подробнее) Пятый арбитражный апелляционный суд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