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15.10.2020, оставленным без изменения постановлениями Пятнадцатого арбитражного апелляционного суда от 22.12.2020 и Арбитражного суда Северо-Кавказского округа от 14.04.2021, в удовлетворении заявленного требования отказано. В кассационной жалобе Быкова Л.С.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антимонопольного органа от 08.05.2020 жалоба Быковой Л.С. на действия организатора торгов по продаже дебиторской задолженности общества (должник), состоящей из дебиторской задолженности физических лиц за жилищно-коммунальные услуги, признана необоснованной. Не согласившись с решением управления, Быкова Л.С. обратилась в арбитражный суд. Исследовав и оценив представленные в материалы дела доказательства, руководствуясь положениями частей 18, 19 статьи 155 Жилищного кодекса Российской Федерации, статьи 18.1 Федерального закона от 26.07.2006 № 135-ФЗ «О защите конкуренции», статей 18.1, 110, 139 Федерального закона от 26.10.2002 № 127-ФЗ «О несостоятельности (банкротстве)», суды пришли к выводу об отсутствии оснований для признания недействительным ненормативного правового акта антимонопольного органа. Судебные инстанции исходили из отсутствия в действиях организатора торгов нарушений прав участников торгов по продаже дебиторской задолженности должника, а также из ненадлежащего выбора Быковой Л.С. способа защиты нарушенного права. При исследовании обстоятельств дела установлено, что общество с ограниченной ответственностью «Орион», в чьих интересах Быковой Л.С. была подана заявка на участие в торгах, не соответствует требованиям пунктов 18, 19 статьи 155 Жилищного кодекса Российской Федерации (по кругу участников). Кроме того, суд округа отметил отсутствие у заявителя полномочий на обращение в антимонопольный орган с жалобой по вопросам, касающимся проведения торгов. Доводы, изложенные в кассационной жалобе, повторяют позицию Быковой Л.С. по спору,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3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Быковой Лилии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