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Байрамбеков М.М. обратился в суд с заявлением о признании недействительной сделкой договора купли-продажи недвижимости (шести нежилых зданий, земельного участка) от 08.09.2016, заключенного должником и Кравцовой Н.Ф., применении последствий недействительности сделки в виде возврата имущества в конкурсную массу. Определением Арбитражного суда Краснодарского края от 24.09.2020 отказано в удовлетворении заявления. Постановлением Пятнадцатого арбитражного апелляционного суда от 25.01.2021, оставленным без изменения постановлениями Арбитражного суда Северо-Кавказского округа от 28.04.2021, отменено определение суда первой инстанции от 24.09.2020,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2 апелляционной инстанции и округа, обособленный спор направить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заявление, апелляционный суд,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сделки в период подозрительности при наличии признаков несостоятельности должника и отсутствии доказательств оплаты и равноценности встречного исполнения, предусмотренного сделкой,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3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обжалуемого постановления апелляционного суда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Кравцовой Нине Федоровне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Кравцовой Нины Федоровны о приостановлении исполнения постановления Пятнадцатого арбитражного апелляционного суда от 25.01.2021 по делу № А32-15519/2017 Арбитражного суда Краснодарского края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