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Тарима Ольга Юрьевна обратился в суд с заявлением к Зайцеву Аркадию Васильевичу, Казначееву Борису Анатольевичу, обществам с ограниченной ответственностью «Хенда-Сибирь» и «РусКитИнвест» о взыскании убытков в размере 132 609 855 рублей 68 копеек. Определением Арбитражного суда Кемеровской области от 03.08.2020, оставленным без изменения постановлением Седьмого арбитражного апелляционного суда от 05.11.2020, заявление удовлетворено в части взыскания с Зайцева А.В. в пользу должника убытков в размере 132 675 470 рублей 57 копеек. В удовлетворении заявления в остальной части отказано. Постановлением Арбитражного суда Западно-Сибирского округа от 18.03.2021 данные судебные акты отмены в части отказа в удовлетворении требований Казначееву Б.А., обществам «Хенда-Сибирь» и «РусКитИнвест», в отменённой части обособленный спор направлен на новое рассмотрение в Арбитражный суд Кемеровской области. В кассационной жалобе, поданной в Верховный Суд Российской Федерации, заявитель просит отменить постановление суда округа, 2 определение суда первой инстанции и постановление апелляционного суда оставить в силе. Исходя из доводов кассационной жалобы заявитель не согласен с постановлением суда округа в части отказа отмены принятых по обособленному спору судебных актов и направление части требований к нему, Казначееву Б.А. и обществу «Хенда-Сибирь»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в обжалуемой части и направляя обособленный спор в отменённой части на новое рассмотрение, суд округа руководствовался статьями 53.1, 1080 Гражданского кодекса Российской Федерации, пунктом 7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пунктом 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 признал изложенные в них выводы основанными на неполном выяснении всех фактических обстоятельств дела, подлежащих исследованию в споре, имеющихся в нём доказательств, приводимых конкурным управляющим и уполномоченным органом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заявителем части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в обжалуемой части направлено судом округа на новое рассмотрение, а вопрос о включении либо отказе в удовлетворении заявления не был окончательно разрешён.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«Русско-Китайская инвестиционная компания по развитию торгово-промышленного сотрудничества в Томской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