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«Трансматик» (далее – общество) обратилось в Арбитражный суд города Москвы с заявлением к Инспекции Федеральной налоговой службы № 28 по г. Москве (далее – инспекция) о признании незаконным и отмене постановления от 07.09.2020 № 77282024600215300002 о привлечении к административной ответственности, предусмотренной частью 1 статьи 15.25 Кодекса Российской Федерации об административных правонарушениях (далее – КоАП РФ). Решением Арбитражного суда города Москвы от 13.11.2020, оставленным без изменения постановлением Девятого арбитражного апелляционного суда от 15.01.2021, обществу отказано в удовлетворении заявления. Арбитражный суд Московского округа постановлением от 20.04.2021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инспекции от 07.09.2020 № 77282024600215300002 общество привлечено к административной ответственности, предусмотренной частью 1 статьи 15.25 КоАП РФ, с назначением наказания в виде административного штрафа в размере 171 872 рублей 21 копейки. Не согласившись с указанным постановлением инспекции, общество оспорило его в арбитражном суде. Оценив представленные в материалы дела доказательства и установив, что общество осуществило незаконную валютную операцию по зачислению денежных средств за товары и услуги от нерезидента на свой счет, открытый в банке в Республике Казахстан, минуя счета в уполномоченных банках Российской Федерации, руководствуясь положениями Федерального закона от 10.12.2003 № 173-ФЗ «О валютном регулировании и валютном контроле» (далее – Закон № 173-ФЗ),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инспекции, отказав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соблюдением инспекцией порядка привлечения общества к административной ответственности, а также относительно технической ошибки в указании названия иностранного банка.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 суды не установили. Несогласие общества с установленными судами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"ТРАНСМАТИК" (подробнее) Ответчики: ИФНС №28 по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