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инспекцией на основании распоряжения от 19.12.2019 № 1552 в отношении общества проведена внеплановая документарная проверка, о чем составлен акт от 09.01.2020 № 07/01. В ходе проведения проверки инспекцией установлено, что на основании решения внеочередного общего собрания собственников помещений многоквартирного дома 62/1 по улице Гражданская города Чебоксары (далее – МКД) в форме заочного голосования, оформленного протоколом от 26.05.2015 № 8, было принято решение о формировании фонда капитального ремонта на специальном счете общества. Выявив, что данное решение было принято 65,27% голосов от общего числа голосов собственников помещений в МКД вместо необходимых 66,7%, инспекция пришла к выводу о ничтожности решения собственников помещений МКД от 26.05.2015 № 8, указав, что формирование фонда капитального ремонта должно осуществляться на счете регионального оператора. По результатам проверки обществу выдано предписание от 09.01.2020 № 07/01 со сроком исполнения до 10.02.2020 (включительно), обязывающее прекратить начисление взносов на капитальный ремонт, а также выставление платежных документов по взносам на капитальный ремонт собственникам помещений МКД (пункт 1); произвести перечисление денежных средств, находящихся на специальном счете общества по взносам на капитальный ремонт МКД на счет регионального оператора (некоммерческая организация «Республиканский фонд капитального ремонта многоквартирных домов») (пункт 2). Не согласившись с ненормативным правовым актом инспекции, общество обратилось в арбитражный суд с заявлением о признании его недействительным. Решением Арбитражного суда Чувашской Республики – Чувашии от 21.05.2020 заявленное требование удовлетворено, предписание инспекции от 09.01.2020 № 07/01 признано недействительным. Удовлетворяя заявление общества, суд первой инстанции исходил из того, что у инспекции не имелось оснований для признания ничтожным решения общего собрания собственников помещений МКД от 26.05.2015 по формальным основаниям, ввиду отсутствия кворума; общество действовало во исполнение указанных правоотношений добросовестно, в интересах собственников помещений МКД и во исполнение их воли; доказательства признания недействительными решений собственников МКД отсутствуют. Суд установил, что за период с 2017 года по 2019 год собственниками помещений МКД приняты решения от 20.06.2017 № 13 и от 08.08.2019 № 16 о наделении общества полномочиями на организацию и выполнение работ по капитальному ремонту МКД, на выполнение претензионно-исковой работы по вопросам капитального ремонта дома с правом обращения от имени собственников МКД в отношении должников о взыскании задолженности по оплате взносов на капитальный ремонт; в 2019 году обществом проведен капитальный ремонт лифтового оборудования, системы горячего водоснабжения и отопления. По мнению суда первой инстанции, рассматривая спорную ситуацию, инспекция должна была исходить из презумпции разумности и добросовестности участников гражданских правоотношений, закрепленной частью 5 статьи 10 Гражданского кодекса Российской Федерации. Отменяя решение суда первой инстанции, суд апелляционной инстанции установив, что собственники помещений в МКД приняли решение, оформленное протоколом от 26.05.2015 № 8, о создании фонда капитального ремонта на специальном счете общества при отсутствии кворума (менее 66,7%), пришел к выводу о ничтожности указанного решения и о необходимости формирования фонда капитального ремонта на счете регионального оператора. Апелляционный суд сослался на отсутствие оригинала протокола от 26.05.2015 № 8, при этом не признал протокол от 08.08.2019 надлежащим доказательством по делу, ввиду его несоответствия требованиям части 1 статьи 46 Жилищного Кодекса Российской Федерации в связи с отсутствием на собрании кворума при решении поставленных на голосование вопросов. Суд округа поддержал выводы суда апелляционной инстанции. Не согласившись с судебными актами судов апелляционной и кассационной инстанций,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норм материального права, несоответствие выводов судов фактическим обстоятельствам дела.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Выражая несогласие с выводами судов апелляционной инстанции и округа, общество в кассационной жалобе указывает на то, что инспекция не наделена полномочиями по проверке подлинности кворума собственников помещений в МКД, а также по проведению их сравнительного анализа, полномочиями по единоличному принятию решения о признании решений, принятых на общем собрании собственников, ничтожными; вмененные заявителю обязанности напрямую противоречат волеизъявлению собственников помещений МКД о формировании специального счета, владельцем которого избрано общество, ущемляют охраняемые законом права и интересы собственников помещений; возложение обязанности о перечислении денежных средств, находящихся на специальном счете общества по взносам на капитальный ремонт МКД на счет регионального оператора, а также требование о прекращении начисления взносов на капитальный ремонт нарушает права и интересы общества, требования статьи 46 Жилищного Кодекса Российской Федерации. Кроме того, общество заявляет о пропуске срока исковой давности, ссылаясь на положения статьи 195 Гражданского кодекса Российской Федерации и правовую позицию Конституционного Суда Российской Федерации, выраженную в постановлении от 20.07.20011 № 20-П, о том, что институт исковой давности имеет целью упорядочить гражданский оборот, создать определенность и устойчивость правовых связей, обеспечить защиту прав и интересов субъектов гражданских правоотношений, а также на то, что к требованиям о применении последствий ничтожности решения общего собрания применяется специальный срок исковой давности, установленный пунктом 5 статьи 181.4 Гражданского кодекса Российской Федерации. Приведенные заявителем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«Вертикаль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"Вертикаль" (подробнее) Ответчики: Государственная жилищная инспекция Чувашской Республики (подробнее) Иные лица: Верховный Суд Российской Федерации (подробнее) Судьи дела: Антонова М.К. (судья) (подробнее) Последние документы по делу: Резолютивная часть определения от 30 июня 2021 г. по делу № А79-590/2020 Определение от 24 мая 2021 г. по делу № А79-590/2020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