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30.10.2020, оставленным без изменения постановлениями Семнадцатого арбитражного апелляционного суда от 15.01.2021 и Арбитражного суда Уральского округа от 28.04.2021, в удовлетворении иска отказано. В кассационной жалобе, поданной в Верховный Суд Российской Федерации, предприниматель ставит вопрос об отмене принятых по делу судебных актов,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решения Суксунского районного суда от 23.01.2020 по делу № 2а-20/2020 по административному иску прокурора о признании информации об оказании платных интимных услуг, содержащейся в сети «Интернет» на сайтах: https://ruamo.ru/, https://yeskort.ru/, http://dosug25.ru/, http://t.intimstory.com/, информацией, распространение которой в Российской Федерации запрещено, Федеральной службой по надзору в сфере связи, информационных технологий и массовых коммуникаций интернет-сайт https://ruamo.ru включен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(далее - реестр). Апелляционным определением судебной коллегии по административным делам Пермского краевого суда от 01.06.2020 решение Суксунского районного суда Пермского края от 23.01.2020 отменено, административное дело направлено на новое рассмотрение в суд первой инстанции. Определением Суксунского районного суда от 30.06.2020 производство по административному делу прекращено в связи с отказом прокурора от административного иска в части требований о признании информации, содержащейся в сети «Интернет» на сайтах: https://ruamo.ru/; http://t.intimstory.com/, запрещенной к распространению на территории Российской Федерации. Уведомлением Федеральной службы по надзору в сфере связи, информационных технологий и массовых коммуникаций предприниматель проинформирован о решении провайдера хостинга, оператора связи об исключении указателя страницы сайта в сети «Интернет» https://ruamo.ru, сетевого адреса 85.143.221.189/32 из реестра, в связи с решением суда. Предприниматель полагая, что в результате незаконных действий государственных органов был запрещен доступ пользователей к интернет-сайту, администратором которого он является, что повлекло возникновение убытков, обратился в арбитражный суд. Оценив представленные в дело доказательства в соответствии со статьей 71 Арбитражного процессуального кодекса Российской Федерации, руководствуясь положениями статей 15 , 1069 , 1070 Гражданского кодекса Российской Федерации, учитывая разъяснения, изложенные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об отсутствии оснований для удовлетворения иска. Судебные инстанции исходили из отсутствия доказательств незаконных действий государственных органов, повлекших причинение убытков. При исследовании обстоятельств дела установлено, что решение Суксунского районного суда от 23.01.2020 по делу № 2а20/2020 было отменено не в связи с неправильным рассмотрением спора по существу, а по безусловному основанию; административное дело по существу не рассмотрено, оценка законности действий органов прокуратуры не дана; отказ от иска заявлен прокурором в связи с тем, что содержание сайта предпринимателя было изменено - устранены причины, послужившие основанием для обращения в суд. Доводы, изложенные в кассационной жалобе,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Министерство финансов РФ в лице Управление Федерального казначейства по Пермскому краю (подробнее) Управление Федерального казначейства по Пермскому краю (подробнее) Иные лица: Арбитражный суд Уральского округа (подробнее) Прокуратура Пермского края (подробнее) Прокурор Суксунского района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