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Центрального округа от 23.12.2020 по делу № А48-14167/2019 Арбитражного суда Орловской области отменить. Решение Арбитражного суда Орловской области от 27.05.2020 и постановление Девятнадцатого арбитражного апелляционного суда от 23.09.2020 по тому же делу оставить в силе.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Е.Н. Золотова Судья Р.А. Хатыпова Суд: Верховный Суд РФ (подробнее) Истцы: ООО "АРШИН АУТДОР" (подробнее) Ответчики: Департамент государственного имущества и земельных отношений Орловской области (подробнее) Судьи дела: Попов В.В. (судья) Последние документы по делу: Определение от 5 июля 2021 г. по делу № А48-14167/2019 Резолютивная часть определения от 29 июня 2021 г. по делу № А48-14167/2019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