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23.06.2021 обратился в Верховный Суд Российской Федерации с жалобой на определение судьи Верховного Суда Российской Федерации от 19.04.2021 № 300-ЭС21-3917, решение Суда по интеллектуальным правам от 21.08.2020 и постановление президиума Суда по интеллектуальным правам от 21.12.2020 по делу № СИП-222/2020,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Жалобу возвратить заявителю. Судья Верховного Суда Российской Федерации Н.С. Чучунова Суд: Верховный Суд РФ (подробнее) Ответчики: Палата по патентным спорам Федеральной службы по интеллектуальной собственности, патентам и товарным знакам (Роспатент) (подробнее) Иные лица: ФГБУ "Федеральный институт промышленной собственности" (подробнее) Федеральная служба по интеллектуальной собственности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