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Цапанов Станислав Сергеевич и общество с ограниченной ответственностью «Компания «ВИД» обратились в суд с заявлением о признании недействительной сделкой одностороннего отказа Министерства имущественных и земельных отношений Нижегородской области от договора аренды земельного участка от 19.09.1995 № 397, заключенного с должником (арендатор), и о применении последствий недействительности сделки. Определением Арбитражного суда Нижегородской области от 05.10.2020 заявление удовлетворено, применены последствия недействительности сделки в виде признания действующим договор аренды от 19.09.1995 №397, восстановления в Государственном реестре недвижимости записи о наличии у должника права аренды земельного участка (кадастровый номер 52:18:060218:0001, категория: земли населенных пунктов для промышленного строительства, под производственную базу, общей площадью 30 000 кв.м., адрес: г.Н.Новгород, слобода Подновье). Постановлением Первого арбитражного апелляционного суда от 08.12.2020 отменено определение суда первой инстанции от 05.10.2020, отказано в удовлетворении заявления. 2 Постановлением Арбитражного суда Волго-Вятского округа от 24.03.2021 отменено постановление апелляционного суда от 08.12.2020, оставлено в силе определение суда первой инстанции от 05.10.2020. Не согласившись с вышеуказанными определением суда первой инстанции от 05.10.2020 и постановлением суда округа от 24.03.2021, Хуртин В.В. и Пыжов О.В. обратились в Верховный Суд Российской Федерации с кассационной жалобой, заявив ходатайство о приостановлении исполнения обжалуемого определения. В соответствии с положениями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В обоснование своего ходатайства заявители не приводят каких-либо доводов о невозможности или затруднительности поворота исполнения судебного акта, а также не приводят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Хуртина Вячеслава Викторовича и индивидуального предпринимателя Пыжова Олега Викторовича о приостановлении исполнения определения Арбитражного суда Нижегородской области от 05.10.2020 по делу № А43-7105/2013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