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Бабкин Олег Петрович обратился в суд с заявлением о признании недействительной сделкой платежа от 29.12.2017 должника в пользу Слоновой Е.В. в размере 500 000 рублей и применении последствий недействительности сделки. Определением Арбитражного суда Московской области от 15.01.2019 заявление удовлетворено. Слонова Е.В. обратилась в суд с заявлением о пересмотре определения суда первой инстанции 15.01.2019 по вновь открывшимся обстоятельствам. Решением Арбитражного суда Московской области от 29.06.2020 удовлетворено заявление о пересмотре судебного акта, отменено определение от 15.01.2019. Определением Арбитражного суда Московской области от 14.10.2020 заявление удовлетворено, применены последствия недействительности сделки в виде взыскания со Слоновой Е.В. денежных средств в размере 500 000 рублей в пользу должника и восстановления обязательств должника перед Слоновой Е.В. в соответствующем размере. Постановлением Десятого арбитражного суда от 28.01.2021 отменено определение первой инстанции от 14.10.2020, отказано в удовлетворении заявления. 2 Постановлением Арбитражного суда Московского округа от 20.04.2021 отменено постановление апелляционного суда от 28.01.2021, оставлено в силе определение суда первой инстанции от 14.10.2020.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сие постановление апелляционного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статей 61.3 Федерального закона от 26.10.2002 № 127-ФЗ «О несостоятельности (банкротстве)», пришёл к выводу о совершении сделки после возбуждения настоящего дела о банкротстве должника при наличии неисполненных обязательств должника перед другими кредиторами, следовательно, об обоснованности заявления, указав на следствие сделки – предпочтительное удовлетворение требований Слоновой Е.В. перед другими кредиторами должника, правомерно применив последствия недействительности сделки. Отменяя постановление апелляционного суда и оставляя в силе определение суда первой инстанции, суд округа согласился с выводами суда первой инстанции о наличии оснований для признания недействительной оспариваемой сделки как совершённой с предпочтением.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Слоновой Елене Вячеславовне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округа.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