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«ТАМОНТЭН» (далее – общество) 21.06.2021 (согласно почтовому штемпелю на конверте) обратилось в Верховный Суд Российской Федерации с кассационной жалобой на решение Арбитражного суда города Москвы от 31.10.2019 по делу № А40-128697/2019, постановление Девятого арбитражного апелляционного суда от 31.01.2020 и постановление Арбитражного суда Московского округа от 21.05.2020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Ссылка общества на ограничения, введенные в связи с пандемией коронавируса, о наличии таких причин не свидетельствует, поскольку Указами Президента Российской Федерации от 25.03.2020 № 206, от 02.04.2020 № 239, от 28.04.2020 № 294 нерабочие дни на территории Российской Федерации установлены с 30.03.2020 по 08.05.2020, а последний обжалуемый обществом судебный акт, принятый по настоящему делу, - постановление Арбитражного суда Московского округа от 21.05.2020. Не свидетельствуют о наличии уважительных причин пропуска срока подачи кассационной жалобы и иные ссылки общества, в том числе на возбуждение уголовного дела, на оспаривание действий судебного пристава-исполнителя и т.п. В силу статьи 9 Арбитражного процессуального кодекса Российской Федерации общество несет риск наступления неблагоприятных последствий несовершения соответствующих процессуальных действий. Общество не представило доказательств того, что, действуя разумно и добросовестно, оно столкнулось с обстоятельствами, препятствующими своевременному направлению кассационной жалобы. Более того, на момент обращения общества с настоящей кассационной жалобой – 21.06.2021 истек не только установленный частью 1 статьи 291.2 АПК РФ двухмесячный срок на подачу кассационной жалобы со дня вступления в силу последнего обжалуемого судебного акта – постановления 3 суда округа от 21.05.2020, но и установленный частью 2 статьи 291.2 АПК РФ шестимесячный срок со дня вступления в законную силу последнего обжалуемого судебного акта, в пределах которого пропущенный по уважительный причине срок подачи кассационной жалобы может быть восстановлен. Данный срок является пресекательным и восстановлению не подлежит.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«ТАМОНТЭН»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