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Горин Андрей Владимирович обратился в суд с заявлением о признании недействительным договора уступки права от 28.03.2017 №Р16-06973-ДУ, заключенного между должником и обществом, применении последствий недействительности сделки. Определением Арбитражного суда Алтайского края от 29.07.2020, оставленным без изменения постановлениями Седьмого арбитражного апелляционного суда от 20.10.2020 и Арбитражного суда Западно-Сибирского округа от 02.03.2021,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19,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совершённой в период подозрительности пребывающим в состоянии имущественного кризиса должником в пользу заинтересованного лица без встречного предоставления с целью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 Перфект»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