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21.05.2020, оставленным без изменения постановлением Четвертого арбитражного апелляционного суда от 29.10.2020, в удовлетворении иска отказано. Арбитражный суд Восточно-Сибирского округа постановлением от 03.02.2021 решение от 21.05.2020 и постановление Четвертого арбитражного апелляционного суда от 29.10.2020 оставил без изменения. В кассационной жалобе учреждение просит об отмене судебных актов, ссылаясь на игнорирование необходимости руководствоваться нормативными актами Российской Федерации при определении способа оплаты медицинской помощи и отсутствия зависимости оказания медицинской помощи от запланированного объема,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спорная сумма не является стоимостью оказанных сверх запланированного объема услуг, а представляет собой разницу, образованную в связи с применением сторонами различного способа оплаты услуг. В вопросе применимого тарифа к услугам, оказываемым учреждением в его статусе в системе медицинских организаций, действующих в сфере обязательного медицинского страхования, суды руководствовались нормативными актами Забайкальского края – Программой государственных гарантий бесплатного оказания гражданам медицинской помощи на территории Забайкальского края на 2016 год, утвержденной постановлением Правительства Забайкальского края от 26.01.2016 № 41, Тарифным соглашением на медицинскую помощь в системе обязательного медицинского страхования Забайкальского края, утвержденным комиссией по разработке Территориальной программы ОМС 12.02.2016. Указанные нормативные акты обязательны для исполнения участниками системы ОМС на территории Забайкальского края и подлежат оспариванию по правилам об оспаривании нормативных актов. Оснований для неприменения судами нормативных актов края при рассмотрении спора, возникшего в связи с расчетами за медицинские услуги, или проверки применимости этих актов по правилам статьи 13 Арбитражного процессуального кодекса Российской Федерации у судов не имелось. Процессуальные действия судов, которые учреждение считает процессуальными нарушениями, таковыми не являются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здравоохранения «Медико-санитарная часть № 107 Федерального медико- биологического агентства»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ФГБУ здравоохранения "Медико-санитарная часть №107 Федерального медико-биологического агентства" (подробнее) Ответчики: ГУП Забайкальского края "Государственная страховая медицинская компания "Забайкалмедстрах" (подробнее) Иные лица: 4ААС (подробнее) АС Забайкальского края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