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ФИО1 (далее – должник) финансовый управляющий его имуществом обратился в Арбитражный суд Челябинской области с заявлением о признании недействительным договора дарения жилого дома от 12.02.2015, заключенного между должником и ФИО2, и о применении последствий его недействительности. Определением суда первой инстанции от 27.11.2017 в удовлетворении заявления отказано. Постановлением суда апелляционной инстанции от 02.04.2018, оставленным без изменения постановлением суда округа от 04.07.2018, указанное определение отменено, заявление удовлетворено. В кассационной жалобе, поданной в Верховный Суд Российской Федерации, ФИО1 просит отменить принятые по обособленному спору судебные акты судов апелляционной инстанции и округа, оставив в силе определение суда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Удовлетворяя заявление финансового управляющего, суд апелляционной инстанции, с выводами которого согласился суд округа, руководствовался статьей 10 Гражданского кодекса Российской Федерации, статьями 19, 61.2, 61.6 Федерального закона от 26.10.2002 № 127-ФЗ «О несостоятельности (банкротстве)», учел разъяснения, содержащиеся в постановления Пленума Высшего Арбитражного Суда Российской Федерации от 23.12.2010 № 63 «О некоторых вопросах, связанных с применением главы 111.1 Федерального закона «О несостоятельности (банкротстве)», и исходил из доказанности недобросовестного поведения сторон оспариваемой сделки, а также ее совершения с целью причинения вреда имущественным правам кредиторов должника. Изложенные в настоящей жалобе доводы, которые сводятся к переоценке доказательств и установлению иных обстоятельств по обособленному спору, не подтверждают нарушений судами норм права, влекущих отмену или изменение обжалуемых судебных актов на основании части 1 статьи 291.11 Арбитражного процессуального кодекса Российской Федерации, рассматривались судами и мотивировано отклонены.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Администрация г. Магнитогорска (подробнее) АО "ГАЗПРОБАНК" (подробнее) АО КБ "ЛОКО-Банк" (подробнее) ИФНС по Советскому району г.Челябинска (подробнее) ООО "Евроком" (подробнее) ООО "Преон-Актив" (подробнее) ПАО АО "ГАЗПРОМБАНК" (подробнее) ПАО Банк ВТБ (подробнее) Иные лица: Некоммерческое партнерство арбитражных управляющих "Орион" (подробнее) ООО "Судебная экспертиза и оценка" (подробнее) ООО "Судебная экспертиза и оценка" ООО "СЭО" (подробнее) ООО "СЭО" (подробнее) Финансовый управляющий Иванов Антон Борисович (подробнее) Судьи дела: Капкаев Д.В. (судья) Последние документы по делу: Определение от 2 июля 2021 г. по делу № А76-11986/2016 Определение от 31 марта 2020 г. по делу № А76-11986/2016 Определение от 12 ноября 2018 г. по делу № А76-11986/2016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