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ФИО1 обратился в арбитражный суд с жалобой на бездействие конкурсного управляющего ФИО2, выразившиеся в неперечислении ФИО1 денежных средств, полученных должником от Отдела судебных приставов по Центральному административному округу № 3 по исполнительному производству № 108486/16/77055-ИП. К участию в рассмотрении вопроса в качестве третьих лиц, не заявляющих самостоятельных требований относительно предмета споры, привлечены публичное акционерное общество «Меткомбанк», общество с ограниченной ответственностью «Торговый дом Днепротехсервис», некоммерческое партнерство Саморегулируемая организация арбитражных управляющих «Дело», общество с ограниченной ответственностью «Страховое общество «Помощь». Определением арбитражного суда первой инстанции от 13.06.2018 в удовлетворении жалобы на бездействие конкурсного управляющего должником отказано. Постановление Семнадцатого арбитражного апелляционного суда от 29.08.2018 определение суда первой инстанции отменено, жалоба ФИО1 удовлетворена. Постановлением арбитражного суда округа от 27.11.2018 постановление суда апелляционной инстанции отменено, определение арбитражного суда от 13.06.2018 оставлено в силе. В кассационной жалобе, поданной в Верховный Суд Российской Федерации, ФИО1 просит отменить постановление суда округа и оставить в силе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обособленному спору судебных актов и доводов кассационной жалобы не установлено. Разрешая спор, суд первой инстанции,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20.3, 60, 133, 134 Федерального закона от 26.10.2002 № 127-ФЗ «О несостоятельности (банкротстве)» (далее – Закон о банкротстве), приняв во внимание конкретные обстоятельства дела, не усмотрел оснований для признания бездействия конкурсного управляющего незаконным, с чем впоследствии согласился суд округа, отменив постановление суда апелляционной инстанции. Оснований не согласиться с выводами судов первой инстанции и округа не имеется. Доводы заявителя кассационной жалобы не свидетельствуют о наличии в обжалуемых судебных актах существенных нарушений норм материального и (или) процессуального права, повлиявших на исход дела, не приведены, в связи с чем, основания для передачи жалобы для рассмотрения в судебном заседании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Иные лица: А-ВИ КОНСАЛТАНТС ЛИМИТЕД (подробнее) АО "АЛТА Инвест" (подробнее) АО "Федеральная грузовая компания" (подробнее) АО "Чехословацкий банк" (подробнее) АО "Чехословацкий банк" (адвокату Абшилава Г. В.) (подробнее) АО "Чехословацкий торговый банк" (подробнее) ГОСУДАРСТВЕННОЕ БЮДЖЕТНОЕ УЧРЕЖДЕНИЕ ЗДРАВООХРАНЕНИЯ СВЕРДЛОВСКОЙ ОБЛАСТИ "ВЕРХНЕСАЛДИНСКАЯ ЦЕНТРАЛЬНАЯ ГОРОДСКАЯ БОЛЬНИЦА" (подробнее) ЗАО ПИТС "ЧЕЛ" ЛТД (подробнее) ЗАО "Трест №88" (подробнее) ЗАО "Уралсевергаз - независимая газовая компания" (подробнее) Компания А-ВИН КОНСАЛТАНТС (подробнее) Межрайонная инспекция Федеральной налоговой службы №16 по Свердловской области (подробнее) "Межрегиональная Саморегулируемая Организация Арбитражных управляющих "Стратегия" (подробнее) Министерство природных ресурсов и экологии Свердловской области (подробнее) МИФНС России №16 по Свердловской области (подробнее) МУП "Комбинат школьного питания" (подробнее) МУП "Пассажиравтотранс" (подробнее) ОАО "Акционерный коммерческий банк содействия коммерции и бизнесу" (подробнее) ОАО "СКБ-банк" (подробнее) ОАО "Челябинский трубопрокатный завод" (подробнее) ОАО "ЭнергосбыТ Плюс" (подробнее) ОДО "Попаснянский вагономерный завод" (подробнее) ОДО "Попаснянский вагоноремонтный завод" (подробнее) ООО "АЛТА - УРАЛ" (подробнее) ООО "Верхнесалдинский металлургический завод" (подробнее) ООО "КриоГазПромКомплекс" (подробнее) ООО "Научно-производственная фирма "Уральская металлургическая компания" (подробнее) ООО "СПЕЦИАЛИЗИРОВАННОЕ ПРОЕКТНО-ТЕХНОЛОГИЧЕСКОЕ БЮРО" (подробнее) ООО "Страховое общество "Помощь" (подробнее) ООО "Торговый Дом Днепротехсервис" (подробнее) ООО Холдинговая компания "Башбетон" (подробнее) ООО Частная охранная организация "Цербер" (подробнее) ОСП по ЦАО №3 (подробнее) Отделение ПФР по Свердловской области (подробнее) ПАО "Акционерный коммерческий банк содействия коммерции и бизнесу" (подробнее) ПАО МЕЖДУГОРОДНОЙ И МЕЖДУНАРОДНОЙ ЭЛЕКТРИЧЕСКОЙ СВЯЗИ "РОСТЕЛЕКОМ" (подробнее) ПАО "Меткомбанк" (подробнее) ПАО "СКБ Банк" (подробнее) "Саморегулируемая организация независимых арбитражных управляющих "ДЕЛО" (подробнее) Семнадцатый Апелляционный суд (подробнее) Управление Федеральной налоговой службы по Свердловской области (подробнее) Управление Федеральной службы государственной регистрации, кадастра и картографии по Свердловской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