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Якушев Валерий Владимирович и представитель участников должника Пратима Сивакоти обратились в суд с заявлениями о понуждении конкурсного управляющего принять имущество и документацию должника у арбитражного управляющего. Конкурный управляющий обратился в суд с заявлением, объёдинённым с вышеуказанными заявлениями в одно производство для совместного рассмотрения, в котором просил обязать арбитражного управляющего передать ему документацию должника согласно приведённому в его заявлении перечню. Определением Арбитражного суда Астраханской области от 13.10.2020 заявление конкурсного управляющего удовлетворено в части, в остальной части производство по нему прекращено; в удовлетворении заявлений арбитражного управляющего и представителя участников должника отказано. Постановлением Двенадцатого арбитражного апелляционного суда от 11.12.2020, оставленным без изменения постановлением Арбитражного суда Поволжского округа от 04.03.2021, данное определение в части удовлетворения заявления конкурсного управляющего отменено, в отменённой части принят новый судебный акт об отказе в удовлетворении заявления конкурсного управляющего. 2 В кассационной жалобе, поданной в Верховный Суд Российской Федерации, заявитель просить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20.3, 126, 129 Федерального закона от 26.10.2002 № 127-ФЗ «О несостоятельности (банкротстве)» исходили из того, что арбитражный управляющий передал заявителю все имеющиеся у него документы и материальные ценности (которые получил от бывшего руководителя должника). Выводы суда апелляционной инстанции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«Каспийская гидротехническая компания» Якиро Ростиславу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