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Федеральная налоговая служба в лице Управления Федеральной налоговой службы по Вологодской области (далее – уполномоченный орган), Витушкин Александр Александрович, Витушкин Александр Викторович, Лялин Андрей Анатольевич, Лялина Марина Валентиновна, Орлов Евгений Александрович, Прохоров Владимир Иванович обратились в суд с заявлениями о признании действительными решений комитета кредиторов от 26.03.2020 по вопросам 3-10. Определением Арбитражного суда Вологодской области от 15.01.2020 в удовлетворении заявлений отказано. Постановлением Четырнадцатого арбитражного апелляционного суда от 23.04.2021 названное определение отменено по безусловным основаниям, заявления рассмотрены по правилам, установленным для рассмотрения дела в суде первой инстанции. Заявление уполномоченного органа удовлетворено, производство по заявлениям остальных физических лиц прекращено. В кассационной жалобе, поданной в Верховный Суд Российской Федерации, заявитель просит отменить постановление апелляционного суда, оставить в силе определение суда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2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Удовлетворяя заявление уполномоченного органа, апелляционный суд, руководствуясь статьями 12, 15, 17, 115, 141 Федерального закона от 26.10.2002 № 127-ФЗ «О несостоятельности (банкротстве)», исходил из того, что решения по вопросам повестки дня касательно замещения активов должника приняты с превышением установленных законодательством о банкротстве пределов компетенции комитета кредиторов. Прекращая производство по остальным заявлениям, апелляционный суд исходил из того, оспариваемыми решениями комитета кредиторов не затронуты права и законные интересы обратившихся с ними в суд лиц. Выводы суда апелляционной инстанции соответствуют нормам права, оснований для переоценки этих выводов не имеется. Нарушений норм материального и (или) процессуального права, которые бы повлияли на исход судебного разбирательства, по доводам кассационной жалобы не установлено.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обществом с ограниченной ответственностью «Стройиндустрия» Чебыкину Валерию Леонидовичу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