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Согомонов Алексей Согомонович обратился в суд с заявлением о признании недействительными сделками договора дарения от 27.11.2018, заключенного должником и Прохнич Е.П. и договора купли-продажи от 31.10.2019, заключенного Прохнич Е.П. и Завьяловым Виталием Александровичем, применении последствий недействительности сделок. Определением Арбитражного суда Ростовской области от 19.10.2019, оставленным без изменения постановлениями Пятнадцатого арбитражного апелляционного суда от 21.12.2020 и Арбитражного суда Северо-Кавказского округа от 11.03.2021,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167, 170 Гражданского кодекса Российской Федерации, статьями 2, 19, пунктом 2 статьи 61.2 Федерального закона от 26.10.2002 № 127-ФЗ «О несостоятельности (банкротстве)», пришли к правильным выводам о наличии оснований для признания недействительными оспариваемой цепочки сделок, безвозмездно совершённых заинтересованными лицами (должником и его дочерью) в пользу номинального, не подтвердившего финансовую возможность оплаты приобретения лица с целью вывода активов во избежание последующего обращения на них взыскания по требованиям кредиторов.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Прохнич Елене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