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21.08.2020, оставленным без изменения постановлениями Двенадцатого арбитражного апелляционного суда от 03.11.2020 и Арбитражного суда Поволжского округа от 09.03.2021, в удовлетворении заявленного требования отказано. В кассационной жалобе товарищество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проверки инспекцией выявлены нарушения товариществом обязательных требований по надлежащему содержанию и ремонту общего имущества в многоквартирном доме, в связи с чем выдано предписание об устранении нарушений обязательных требований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постановлением Правительства Российской Федерации от 13.08.2006 № 491 (далее - Правила № 491). Основанием для выдачи предписания послужили выводы инспекции о ненадлежащем техническом состоянии противопожарного козырька в границах квартиры № 75 спорного многоквартирного дома. Не согласившись с предписанием инспекции, товарищество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209, 247, 290 Гражданского кодекса Российской Федерации, статей 36, 161 Жилищного кодекса Российской Федерации, Правилами № 491,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пришли к выводу о законности и исполнимости оспариваемого ненормативного правого акта инспекции. 3 Судебные инстанции исходили из того, что работы по ремонту противопожарного козырька многоквартирного дома необходимо было производить в соответствии с требованиями проектной документации, при этом при приемке выполненных работ должно быть проверено их соответствие требованиям градостроительного законодательства, СНиПов, правил и норм пожарной безопасности. При исследовании обстоятельств дела установлено, что товариществом не приняты исчерпывающие меры по обеспечению надлежащего содержания общего имущества в многоквартирном доме, поскольку при проведении восстановительных работ противопожарного козырька фактически не было восстановлено существующее покрытие, а были проведены работы, которые привели к изменению его конструкции. Суды указали, что устранение протечки и изменение уклона противопожарного козырька не свидетельствует о том, что при проведении ремонтных и иных работ не были нарушены или восстановлены иные параметры (характеристики) козырька в соответствии с его назначением.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«Волжские паруса»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