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ВТБ (публичное акционерное общество) обратился в Арбитражный суд города Санкт-Петербурга и Ленинградской области с заявлением, уточненным в порядке статьи 49 Арбитражного процессуального кодекса Российской Федерации, о признании Аксененко Рустама Николаевича несостоятельным (банкротом) и включении в реестр требований кредиторов должника требования в размере 1 356 509 рублей 66 копеек. Определением Арбитражного суда города Санкт-Петербурга и Ленинградской области от 16.07.2020 заявление банка признано необоснованным и производство по делу о банкротстве Аксененко Р.Н. прекращено. Постановлением Тринадцатого арбитражного апелляционного суда от 30.12.2020 определение суда первой инстанции отменено. Заявление банка признано обоснованным; в отношении должника введена процедура реструктуризации долгов гражданина; в третью очередь реестра требований кредиторов должника в порядке пункта 3 статьи 137 Федерального закона от 26.10.2002 № 127-ФЗ «О несостоятельности (банкротстве)» включено 2 требование банка в размере 1 356 509 рублей 66 копеек, в т.ч. 389 728 рублей 97 копеек вознаграждения за выдачу гарантии, 167 061 рубль 06 копеек неустойки, начисленной на просроченную задолженность по уплате вознаграждения, 799 719 рублей 63 копейки неустойки за неисполнение или ненадлежащее исполнение обязательств по договору поручительства; финансовым управляющим назначен Молотов Евгений Юрьевич. Арбитражный суд Северо-Западного округа постановлением от 18.03.2021 постановление суда апелляционной инстанции отменил и оставил в силе определение суда первой инстанции. Банк ВТБ (публичное акционерное общество) обратился в Судебную коллегию Верховного Суда Российской Федерации с кассационной жалобой на определение суда первой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об обоснованности требований банка, суд первой инстанции руководствовался статьями 213.3, 213.4, 213.5, 213.6 Федерального закона от 26.10.2002 № 127-ФЗ «О несостоятельности (банкротстве)» и исходил из того, что банком не соблюдены условия для обращения с заявлением о признании должника банкротом, поскольку с учетом погашения должником суммы основного долга размер требований, подлежащих учету при определении оснований для признания должника банкротом, составляет 373 834 рубля 55 копеек, то есть менее установленной законом суммы 500 000 рублей. При этом суд первой инстанции установил, что оснований для вывода о неплатежеспособности должника не имеется; не имеется заявлений иных кредиторов о признании должника банкротом; отсутствуют доказательства злоупотребления должником своими правами в результате внесения части долга. С учетом установленных обстоятельств суд первой 3 инстанции пришел к выводу о наличии оснований для прекращения производства по делу о банкротстве должника.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определении суда первой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Банку ВТБ (публичное акционерное общество)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