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«Выбор-Транзит» обратилось в Арбитражный суд Воронежской области с иском о взыскании с общества с ограниченной ответственностью «Трандорснаб» 1 420 985 рублей 45 копеек ущерба, причиненного ненадлежащим исполнением обязанностей по хранению продукции по договорам от 13.04.2019 № 1/18 и от 20.04.2018 № 20/04/2018ВТ.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«Тетралоджик». Решением Арбитражного суда Воронежской области от 08.07.2020 иск удовлетворен. Постановлением Девятнадцатого арбитражного апелляционного суда от 30.10.2020 решение суда первой инстанции отменено и производство по делу прекращено. 2 Арбитражный суд Центрального округа постановлением от 22.03.2021 постановление суда апелляционной инстанции оставил без изменения. Общество с ограниченной ответственностью «Выбор-Транзит»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Прекращая производство по делу, суд апелляционной инстанции руководствовался пунктом 2 части 1 статьи 150 Арбитражного процессуального кодекса Российской Федерации и исходил из тождественности исков по настоящему делу и делу № А14-10173/2019, по которому имеется вступившее в законную силу определение суда о прекращении производства по делу в связи с утверждением мирового соглашения, которым стороны урегулировали все свои правоотношения по обязательствам, вытекающим из спорных договоров.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«Выбор-Транзит»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