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18.11.2019 Неклеенко Антон Николаевич признан несостоятельным (банкротом), финансовым управляющим должника утвержден Фролов Максим Александрович. Финансовый управляющий обратился в Арбитражный суд Самарской области с заявлением о признании недействительной сделкой договора купли- продажи нежилого помещения, заключенного 27.03.2018 между Неклеенко Антоном Николаевичем и Лашмановым Андреем Николаевичем, и применении последствий ее недействительности в виде возврата нежилого помещения в собственность должника. Определением Арбитражного суда Самарской области от 07.07.2020 заявление удовлетворено. Постановлением Одиннадцатого арбитражного апелляционного суда от 26.10.2020 определение суда первой инстанции оставлено без изменения. Арбитражный суд Поволжского округа постановлением от 17.03.2021 указанные судебные акты оставил без изменения. 2 Лашманов Андрей Николаевич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первой и апелляционной инстанций оценили представленные по делу доказательства и, руководствуясь пунктом 1 статьи 61.2 Федерального закона от 26.10.2002 № 127-ФЗ «О несостоятельности (банкротстве)» (далее - Закон о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выводу о доказанности наличия совокупности условий, необходимых для признания оспариваемой сделки недействительной, установив, что оспариваемая сделка совершена в период подозрительности, между заинтересованными лицами, в условиях неисполнения существовавших обязательств перед кредиторами, при неравноценном встречном исполнении обязательств другой стороной сделки. Проверяя законность обжалуемых судебных актов, суд округа указал, что оспариваемая сделка (с учетом даты регистрации права собственности) совершена более чем за год до возбуждения дела о банкротстве должника, в связи с чем для целей оспаривания подлежат применению положения пункта 2 статьи 61.2 Закона о банкротстве. Однако ссылка на пункт 1 статьи 61.2 Закона о банкротстве не привела к принятию неправильных судебных актов, поскольку совокупность установленных по делу обстоятельств свидетельствует о совершении сделки с целью причинения вреда имущественным правам кредиторов.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Лашманову Андрею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