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Зятикова Андрея Викторовича финансовый управляющий Веймер Сергей Александрович обратился в Арбитражный суд Кемеровской области с заявлением о признании недействительным соглашения, заключенного между должником и Зятиковой Ю.В. о разделе общего имущества супругов, установленного решением Киселевского городского суда Кемеровской области от 24.04.2019 по делу № 2-473/2019, и применении последствий его недействительности. Определением Арбитражного суда Кемеровской области от 18.09.2020 в удовлетворении заявления отказано. Постановлением Седьмого арбитражного апелляционного суда от 27.12.2020 определение суда первой инстанции оставлено без изменения. Арбитражный суд Западно-Сибирского округа постановлением от 18.03.2021 указанные судебные акты оставил без изменения. Общество с ограниченной ответственностью «ОЭСК» (кредитор) обратилось в Судебную коллегию Верховного Суда Российской Федерации с 2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принятии судебных актов суды исходили из того, что раздел спорного имущества осуществлен вступившим в законную силу решением суда общей юрисдикции, которое в силу положений статьи 13 Гражданского процессуального кодекса Российской Федерации является обязательным к исполнению. При этом имущество супругов Зятиковых в рамках дела № 2-473/2019 разделено судом общей юрисдикции в равных долях, судебный акт был обжалован в апелляционном и кассационном порядках и вступил в законную силу. С учетом этого судами сделан вывод о том, что действия финансового управляющего по оспариванию несуществующего соглашения о разделе общего имущества супругов Зятиковых фактически направлены на преодоление вступившего в законную силу судебного акта суда общей юрисдикции, что недопустимо. Выводы судов согласуются с правовой позицией, изложенной в пунктах 7, 9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«ОЭСК»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