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02.09.2020, оставленным без изменения постановлениями Одиннадцатого арбитражного апелляционного суда от 06.11.2020 и Арбитражного суда Поволжского округа от 03.03.2021, исковое требование удовлетворено частично, с субъекта Российской Федерации - Самарская область в лице министерства в пользу муниципального образования городской округ Тольятти в лице администрации взысканы убытки, возникшие в результате внеочередных предоставлений жилых 2 помещений инвалидам по решениям судов, в размере 7 492 000 рублей. В удовлетворении остальной части иска отказано. В кассационной жалобе, поданной в Верховный Суд Российской Федерации, министерство ставит вопрос об отмене указанных судебных актов,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администрация, исполняя судебные акты Центрального районного суда города Тольятти Самарской области, обеспечила граждан во внеочередном порядке жилыми помещениями муниципального жилищного фонда, состоящих на учете после 01.01.2005 и нуждающихся в улучшении жилищных условий на основании постановления Правительства Российской Федерации от 21.12.2004 № 817, в связи с наличием тяжелых хронических заболеваний, включенных в перечень, предусмотренный постановлением Правительства Российской Федерации от 16.06.2006 № 378. Администрация, ссылаясь на то, что министерством расходы на приобретение жилых помещений не компенсированы, обратилась в арбитражный суд с иском о взыскании убытков. Удовлетворяя иск частично, суды руководствовались положениями статей 15, 16, 196, 200, 1069, 1071 Гражданского кодекса Российской Федерации, статей 49, 51, 52, 57 Жилищного кодекса, статей 139, 140, 158, 184 Бюджетного кодекса Российской Федерации, статьи 17 Федерального закона от 24.11.1995 № 181-ФЗ «О социальной защите инвалидов в Российской Федерации», статей 14, 49, 50 Федерального закона от 06.10.2003 № 131-ФЗ «Об общих принципах организации местного самоуправления в Российской Федерации», подпункта 24 части 2 статьи 26.3 Федерального закона от 16.10.1999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Закона Самарской области от 11.06.2006 № 87-ГД «Об обеспечении жилыми помещениями отдельных категорий граждан, проживающих на территории Самарской области», Закона Самарской области от 24.10.2006 № 115-ГД «О наделении органов местного самоуправления на территории Самарской области отдельными 3 государственными полномочиями по обеспечению жилыми помещениями отдельных категорий граждан», правовой позицией, изложенной в пункте 19 постановления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пункте 12 Обзора судебной практики Верховного Суда Российской Федерации № 1, утвержденного Президиумом Верховного Суда Российской Федерации 13.04.2016, и исходили из того, что обеспечение жилыми помещениями инвалидов и семей, имеющих детей-инвалидов, вставших на учет после 01.01.2005, подлежит финансированию за счет субъектов Российской Федерации. Установив факт ненадлежащего исполнения министерством обязанностей по финансированию расходов муниципального образования на предоставление жилья, размер понесенных расходов и причинную связь между данными обстоятельствами, суд удовлетворил исковое требование за счет казны Самарской области. При этом суд отказал в удовлетворении требования о возмещении убытков в сумме 4 231 000 рублей в связи с пропуском срока исковой давности, который исчислен с момента заключения договоров социального найма. Доводы, изложенные в кассационной жалобе, являлись предметом рассмотрения судов и получили правовую оценку, с учетом установленных обстоятельств дела не свидетельствуют о нарушении норм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социально-демографической и семейной политики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