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Вайсберг Александр Петрович обратился в суд с заявлением о признании недействительными сделок по перечислению Спиренкову Е.П. денежных средств в общей сумме 60 055 382 рубля 97 копеек; применении последствий их недействительности. Определением Арбитражного суда Омской области от 14.07.2020 в удовлетворении заявления отказано. Постановлением Восьмого арбитражного апелляционного суда от 06.11.2020, оставленным без изменения постановлением Арбитражного суда Западно-Сибирского округа от 01.03.2021,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 апелляционной инстанции и округа, руководствуясь пунктом 2 статьи 61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оспариваемых сделок, совершённых в период подозрительности неплатёжеспособным должником в пользу заинтересованного лица, осведомлённого о наличии у своего контрагента неисполненных обязательств перед уполномоченным органом и цели причинения вреда имущественным правам кредиторов.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Спиренкову Евгению Примовичу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