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15.07.2020, оставленным без изменения постановлением Шестого арбитражного апелляционного суда от 21.10.2020 и постановлением Арбитражного суда Дальневосточного округа от 02.03.2021, в удовлетворении заявления отказано. 2 В кассационной жалобе, поданной в Верховный Суд Российской Федерации, ООО «УК «ДВСРК-Авиа», ссылаясь на существенное нарушение судами норм права, просит отменить судебные акты и направить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по результатам очередного общего собрания собственников помещений многоквартирного дома (далее - МКД) № 2 в форме очно-заочного голосования 28.02.2020 принято решение о выборе ООО «УК «ДВСРК-Авиа» в качестве управляющей организации и заключении с ним договора управления многоквартирным домом сроком на 5 лет, оформленное протоколом № 2. В связи с заключением договора управления многоквартирным домом ООО «УК «ДВСРК-Авиа» обратилось в управление с заявлением о внесении изменений в реестр лицензий Хабаровского края, по результатам рассмотрения которого управлением принято решение об отказе во внесении изменений в реестр лицензий Хабаровского края в отношении МКД № 2 и возврате документов обществу. Не согласившись с решением управления, ООО «УК «ДВСРК-Авиа» обратилось в арбитражный суд. Оценив представленные в материалы дела доказательства, суды первой и апелляционной инстанций, руководствуясь положениями Жилищного кодекса Российской Федерации, Федерального закона от 04.05.2011 № 99-ФЗ «О лицензировании отдельных видов деятельности», Порядком и сроками внесения изменений в реестр лицензий субъекта Российской Федерации, утвержденными Приказом Минстроя России от 25.12.2015 № 938/пр, пришли к выводу о том, что оспоренное решение соответствует положениям действующего законодательства и не нарушает права и законные интересы общества, с чем согласился суд округа. Судебные инстанции исходили из того, что многоквартирный дом является единым домовладением и согласно техническому паспорту состоит из двух основных частей Лит А, А1 и пристройки Лит. 2, имеет единый план земельного участка, в связи с чем решение собственников только одной части 3 дома (МКД № 2) без учета мнения собственников других частей дома не может быть признано законным в связи с отсутствием кворума. Суды приняли во внимание апелляционное определение Хабаровского краевого суда от 25.10.2013 по делу № 33-6754/2013, которым установлено, что на основании технического паспорта МКД № 2, 4, данный дом состоит из двух основных частей Лит А, А1 и пристройки Лит. 2, имеет единый план земельного участка, единую инженерную коммуникацию по поставке коммунальных ресурсов горячего и холодного водоснабжения, а также что данный дом включен в реестр 23.04.2015, как находящийся под управлением ООО «УК «ДВСРК». Доводы общества, изложенные в кассационной жалобе,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«Дальневосточная сервисно-ремонтная компания - Авиагородок»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