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21.09.2020 удовлетворено заявление арбитражного управляющего Макарова Валерия Викторовича об освобождении его от исполнения обязанностей финансового управляющего имуществом должника; отложен вопрос об утверждении финансового управляющего в деле о банкротстве должника; Союзу «Ур СОАУ» предложено представить суду кандидатуру арбитражного управляющего из числа своих членов, обеспечить явку кандидата в судебное заседание. Определением Девятого арбитражного апелляционного суда от 26.10.2020, оставленным без изменения постановлением Арбитражного суда Московского округа от 07.12.2020, возвращены апелляционный жалобы Баранова Ю.В. и общества на основании пункта 2 части 1 статьи 264 Арбитражного процессуального кодекса Российской Федерации. Не согласившись с определением суда первой инстанции от 21.09.2020, общество обратилось в суд кассационной жалобой. Определением Арбитражного суда Арбитражного суда Московского округа от 20.11.2020, оставленным без изменения коллегиальным определением того же суда округа от 01.03.2021, кассационная жалоба возвращена заявителю на основании пункта 5 части 1 статьи 281 Арбитражного процессуального кодекса Российской Федерации. 2 В кассационной жалобе, поданной в Верховный Суд Российской Федерации, заявитель просит отменить названные определения суда округа,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Возвращая кассационную жалобу заявителя и подтверждая законность такого возврата, суд округа, руководствуясь статьями 181, 273, 281 Арбитражного процессуального кодекса Российской Федерации, исходил из несоблюдения заявителем последовательного порядка обжалования судебного акта. Обжалуемые определения приняты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процессуального права,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общества с ограниченной ответственностью «Союз-Ювелир»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