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Бакоян И.Ф. 17.06.2021 (согласно почтовому штемпелю на конверте) обратился в Верховный Суд Российской Федерации с кассационной жалобой на вышеназванные судебные акты, заявив при этом ходатайство о восстановлении пропущенного процессуального срока. В соответствии с частью 1 статьи 291.2 Арбитражного процессуального кодекса Российской Федерации (далее – АПК РФ) кассационная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176 АПК РФ дата изготовления решения в полном объеме считается датой принятия решения. Последним обжалуемым судебным актом по настоящему делу является постановление Арбитражного суда Центрального округа от 07.04.2021. На момент обращения заявителя в Верховный Суд Российской Федерации срок, установленный частью 1 статьи 291.2 АПК РФ, истек. 2 Согласно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Взаимосвязанные положения названных процессуальных норм предполагают оценку обоснованности доводов лица, ходатайствующего о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возможности совершить процессуальное действие в установленный законом срок. В обоснование ходатайства о восстановлении пропущенного срока заявитель ссылается на позднее получение обжалуемого постановления суда округа. Рассмотрев ходатайство, суд не усматривает оснований для его удовлетворения. Как следует из постановления Арбитражного суда Центрального округа от 07.04.2021, представитель заявителя Кленина О.В. принимала участие в судебном заседании окружного суда. Таким образом, с учетом публикации постановления суда округа (08.04.2021), заявитель обладал информацией о состоявшихся судебных актах, их содержании и имел значительный промежуток времени для подготовки и подачи соответствующей жалобы в предусмотренный законодательством срок. Согласно статье 9 АПК РФ лица, участвующие в деле, несут риск наступления последствий совершения или несовершения ими процессуальных действий. Помимо этого следует учесть, что согласно Порядку подачи в Верховный Суд Российской Федерации документов в электронном виде, в том числе в форме электронного документа, утвержденному приказом Председателя Верховного Суда Российской Федерации от 29.11.2016 № 46-П,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этом согласно пункту 3.3.3 названного Порядка к кассационной 3 жалобе обжалуемые судебные акты прилагаются путем выбора пользователем копии соответствующего судебного акта из информационной системы «Картотека арбитражных дел». Учитывая предусмотренную АПК РФ возможность направления кассационной жалобы в электронном виде, приведенные заявителем обстоятельства не могут рассматриваться в качестве уважительной причины для восстановления пропущенного процессуального срока на подачу жалобы. Поскольку объективных причин, препятствующих предпринимателю подать жалобу в срок, в ходатайстве не содержится и судьей не усматривается, ходатайство подлежит оставлению без удовлетворения, а кассационная жалоба – возврату заявителю. В соответствии со статьей 104 АПК РФ и подпунктом 2 пункта 1 статьи 333.40 Налогового кодекса Российской Федерации в связи с возвратом кассационной жалобы государственная пошлина в размере 3 000 рублей, уплаченных по чек-ордеру Тамбовского отделения 8594 Сбербанка России от 17.06.2021 (операция № 80), подлежит возврату из федерального бюджета. Руководствуясь статьями 184,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Главы крестьянского (фермерского) хозяйства Бакояна Иско Файзоевича о восстановлении пропущенного процессуального срока отказать. Кассационную жалобу возвратить заявителю. Возвратить заявителю из федерального бюджета 3000 рублей госпошлины, уплаченной по чек-ордеру Тамбовского отделения 8594 Сбербанка России от 17.06.2021 (операция № 80). Выдать справку на возврат госпошлины. Судья Г.Г. Кирейкова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