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25.06.2020, оставленным без изменения постановлением Пятнадцатого арбитражного апелляционного суда от 20.08.2020 и постановлением Арбитражного суда Северо-Кавказского округа от 25.02.2021, в удовлетворении иска отказано. В кассационных жалобах, поданных в Верховный Суд Российской Федерации, общество и Агеева Д.Г., ссылаясь на нарушение судами норм материального права, несоответствие их выводов фактическим обстоятельствам дела, просят отменить указанные судебные акты и направить дело на новое рассмотрение в Арбитражный суд Ростовской области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об отсутствии со стороны ответчиков недобросовестного поведения при проведении переговоров по заключению договоров аренды, выразившегося во внезапном и неоправданном прекращении переговоров, а также недоказанности причинно-следственной связи между действиями ответчиков и понесенными обществом расходами (ремонтные работы). При таких обстоятельствах, исходя из отсутствия совокупности условий, необходимых для взыскания с ответчиков убытков, руководствуясь статьями 15, 393, 434.1 Гражданского кодекса Российской Федерации, разъяснениями, изложенными в пункте 19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не усмотрели оснований для удовлетворения иска, с чем впоследствии согласился суд округа. Выводы судов подробно мотивированы в обжалуемых судебных актах. Доводы кассационных жалоб аналогичны доводам, ранее заявлявшимся в судах и получившим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«Сеть магазинов «ЮгЦентральПроД» и Агеевой Дианы Геннадьевны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