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07.08.2020, оставленным без изменения постановлением Седьмого арбитражного апелляционного суда от 01.12.2020 и постановлением Арбитражного суда Западно-Сибирского округа от 18.03.2021,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Росприроднадзором с целью осуществления государственного экологического надзора за исполнением требований законодательства в сфере охраны окружающей среды и природопользования в отношении общества проведена выездная внеплановая проверка. В ходе проверки установлено, что ООО «Разрез Кийзасский» является держателем лицензий на пользование недрами и осуществляет производственную деятельность - реконструкция горнотранспортной части угледобывающего предприятия. Согласно информационному письму общества от 28.06.2019 № 1397 07.06.2019 в 01 час 20 минут на используемом обществе объекте произошла деформация основания участка отвала (просадка яруса) пород «Северный» («Межучастковый») в границах земельного отвода ООО «Разрез Кийзасский». Сотрудниками федерального государственного бюджетного учреждения «Центр лабораторного анализа и технических измерений по Сибирскому федеральному округу» 11.06.2019 отобраны пробы природной воды поверхностного водного объекта – река Большой Кийзас выше оползня и в месте перекрытия водного объекта и установлено, что сброс в водный объект отходов производства повлиял на содержание предельно допустимых концентраций вредных веществ в водах водных объектов рыбохозяйственного значения. По результатам проверки управлением составлен акт от 09.07.2019 № ВТ-318-в и вынесено предписание об устранении выявленных нарушений. Посчитав незаконными действия Росприроднадзора по включению в акт сведений о размещении обществом вскрышной породы в объеме 3050,85 тысяч кубических метров за проектной границей отвала «Межучастковый» и недействительным предписания в указанной части,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Федерального закона от 10.01.2002 № 7-ФЗ «Об охране окружающей среды», Земельного кодекса Российской Федерации, Федерального закона от 24.06.1998 № 89-ФЗ «Об отходах производства и 3 потребления», пришел к выводу о том, что предписание управления в оспариваемой части соответствует действующему законодательству и не нарушает права и законные интересы заявителя, с чем согласились суды апелляционной инстанции и округа Судебные инстанции указали, что в результате производственной деятельности обществом допущено схождение грунта с отвала «Межучастковый» и размещение вскрышной породы за проектной границей отвала «Межучастковый». При этом обществом не представлено доказательств сохранения потребительских свойств веществ (грунтов) в результате схода (или выдавливания основания) отвала; факт нарушения установленных требований подтвержден материалами дела (актом осмотра, актом проверки, результатами лабораторных исследований, аэрофотосъемкой, проектной документацией). Вопреки доводу жалобы, суды обоснованно отклонили доводы общества о том, что помимо непосредственно вскрышных пород - грунтов, покрывающих угленосные толщи и перемещаемых на отвал, имелись иные природные грунты, изначально располагавшиеся под отвалом, смесь генетических грунтов для выполнения работ по рекультивации. Иные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«Разрез Кийзасский»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