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Виноградов Иван Сергеевич обратился в суд с заявлением о признании недействительными дополнительного соглашения от 01.06.2018 к трудовому договору от 31.03.2018 № 7, заключенного должником и Путинцевой А.Б., а также действий должника по начислению и выплате названному лицу заработной платы в размере 310 500 рублей и премии в размере 2 280 000 рублей. Просил о применении последствий недействительности сделок. Определением Арбитражного суда города Владимирской области от 19.06.2020, оставленным без изменения постановлениями Первого арбитражного апелляционного суда от 25.11.2020 и Арбитражного суда Волго-Вятского округа от 16.03.2021, заявление удовлетворено частично, признано недействительным дополнительное соглашение от 01.06.2018 к трудовому договору от 31.03.2018 № 7, признаны недействительными действия должника по начислению и выплате Путинцевой А.Б. заработной платы в размере 175 500 рублей и премии в размере 2 280 000 рублей, применены последствия недействительности в виде взыскания с Путинцевой А.Б. в конкурсную массу должника денежных средств в сумме 2 455 500 рублей, отказано в удовлетворении остальной части требований. 2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признав соблюдение сроков исковой давности для заявления настоящих требований и установив совершение оспариваемых сделок с противоправной целью после возбуждения настоящего дела о банкротстве должника заинтересованными лицами, в отсутствие надлежащих доказательств экономической целесообразности, пришли к выводу об обоснованности заявления в части, указав на следствие сделок – причинение вреда имущественным правам кредиторов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Путинцевой Анастасии Борисовне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