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«Агроальянс» (далее – общество) обратилось в суд с заявлением о включении в реестр требований кредиторов должника требования в размере 336 480 000 рублей. Определением Арбитражного суда Республики Крым от 22.10.2019 проведена замена общества на индивидуального предпринимателя Хохлачева Виталия Сергеевича в порядке процессуального правопреемства. Определением Арбитражного суда Республики Крым от 27.01.2020 требования Хохлачева В.С. в размере 120 137 718 рублей 61 копейка признаны обоснованными и подлежащими включению в третью очередь реестра требования кредиторов должника. Не соглашаясь с указанным определением, Демченко В.Г. подал апелляционную жалобу, ходатайствуя о восстановлении пропущенного срока на апелляционное обжалование. Определением Двадцать первого арбитражного апелляционного суда от 29.01.2021 в восстановлении пропущенного срока на апелляционное обжалование отказано, жалоба возвращена заявителю. 2 Впоследствии Демченко В.Г. обратился в суд округа с жалобами на определение суда первой инстанции от 22.10.2019 и определение апелляционного суда от 29.01.2021. Постановлением Арбитражного суда Центрального округа от 16.03.2021 определение арбитражного суда от 29.01.2021 оставлено без изменения. Определением Арбитражного суда Центрального округа от 29.03.2021 жалоба на определение от 27.01.2020 возвращена заявителю. В кассационной жалобе, поданной в Верховный Суд Российской Федерации, заявитель просит отменить указанные судебные акты. Письмом Верховного Суда Российской Федерации от 30.04.2021 № 310-ЭС21-9001 настоящая кассационная жалоба заявителя в части обжалования Арбитражного суда Республики Крым от 27.01.2020 по настоящему делу возвращена без рассмотрения на основании пункта 5 части 1 статьи 291.5 Арбитражного процессуального кодекса Российской Федерации как поданная с нарушением правил подсудности, предусмотренных положениями статьи 291.1 Арбитражного процессуального кодекса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апелляционный суд, руководствуясь положениями статей 259 и 264 Арбитражного процессуального кодекса Российской Федерации, пришёл к выводу об отсутствии уважительных причин пропуска заявителем процессуального срока на подачу кассационной жалобы (более 6 месяцев). Проверяя обоснованность возврата жалобы заявителя, окружной суд не установил нарушений норм процессуального права и согласился с указанными выводами.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Кроме того, производство по настоящей жалобе в части обжалования определения суда округа от 29.03.2021 подлежит прекращению применительно 3 к пункту 1 части 1 статьи 150 Арбитражного процессуального кодекса Российской Федерации, поскольку жалоба в данной части противоречит правилам, установленным частью 1 статьи 291.1 Арбитражного процессуального кодекса Российской Федерации, так как данный судебный акт не был предметом рассмотрения в суде округа в порядке статьи 291 Арбитражного процессуального кодекса Российской Федерации.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Демченко Василию Григорьевичу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определения Двадцать первого арбитражного апелляционного суда от 29.01.2021 и постановления Арбитражного суда Центрального округа от 16.03.2021 по делу № А83-17716/2017 Арбитражного суда Республики Крым Прекратить производство по кассационной жалобе Демченко Василия Григорьевича в части обжалования и определение Арбитражного суда Центрального округа от 29.03.2021 по делу № А83-17716/2017 Арбитражного суда Республики Крым.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