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привлечении ФИО2, ФИО3, ФИО4, ФИО1, ФИО5 солидарно к субсидиарной ответственности по обязательствам должника в размере 3 943 655,88 руб. Определением Арбитражного суда Кемеровской области от 26.04.2019, оставленным без изменения постановлением Седьмого арбитражного апелляционного суда от 12.08.2019 и постановлением Арбитражного суда Западно-Сибирского округа от 08.11.2019, заявление удовлетворено частично: с ФИО3, Германа А.И., ФИО1, ФИО5 в пользу должника взыскано 2 262 375,98 руб. солидарно в порядке привлечения к субсидиарной ответственности; в удовлетворении остальной части требования отказано. В кассационной жалобе Марченко А.Ю. просит судебные акты отменить в части привлечения его к субсидиарной ответственности,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руководствовались статьями 2, 10, 61.10, 61.11, 61.14, 61.16 Федерального закона от 26.10.2002 № 127-ФЗ «О несостоятельности (банкротстве)», статьями 53 , 53.1 Гражданского кодекса Российской Федерации и исходили из доказанности совокупности условий, необходимых для привлечения ФИО1 к субсидиарной ответственности в связи с банкротством должника в результате в том числе его действий. При установленных судами фактических обстоятельствах дела доводы жалобы не свидетельствуют о допущенных ими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или изменению обжалованных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межрайонная инспекция Федеральной налоговой службы №12 по Кемеровской области (подробнее) ООО "БОР" (подробнее) ООО "Управляющая компания "Заповедный лес" Трофимов В.К. (подробнее) Ответчики: ООО "Управляющая компания "Заповедный лес" (подробнее) Иные лица: ООО "Жилищно-сервисный центр "Квартиры Кемерово" (подробнее) ООО "СибПрофит" (подробнее) Союз "Саморегулируемая организация арбитражных управляющих "Альянс" (подробнее) Управление Росреестра по КО (подробнее) Управление Федеральной налоговой службы по Кемеровской области (подробнее) Судьи дела: Самуйлов С.В. (судья) (подробнее) Последние документы по делу: Определение от 28 мая 2021 г. по делу № А27-17771/2016 Определение от 27 февраля 2020 г. по делу № А27-17771/2016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