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ВТБ (ПАО) обратился в Арбитражный суд Московской области с заявлением о признании Ковалевой Алеси Юрьевны несостоятельной (банкротом). Определением Арбитражного суда Московской области от 28.08.2020 заявление банка признано обоснованным; в отношении Ковалевой А.Ю. введена процедура реструктуризации долгов гражданина; финансовым управляющим утвержден Порядин А.В.; в третью очередь реестра требований кредиторов должника включены требования Банка ВТБ (ПАО), обеспеченные залогом имущества должника, в размере 86 511 485 рублей 14 копеек, в т.ч. 44 197 177 рублей 97 копеек основного долга, 33 664 857 рублей 30 копеек процентов за пользование кредитом, 8 649 449 рублей 87 копеек неустойки; обязательство должника по требованию Банка ВТБ (ПАО) в размере 86 511 485 рублей 14 копеек признано общим обязательством супругов Ковалевой А.Ю. и Даняева Александра Викторовича. 2 Постановлением Десятого арбитражного апелляционного суда от 09.12.2020 определение суда первой инстанции оставлено без изменения. Арбитражный суд Московского округа постановлением от 27.04.2021 указанные судебные акты оставил без изменения. Ковалева Алеся Юрьевна обратилась в Судебную коллегию Верховного Суда Российской Федерации с кассационной жалобой на принятые по делу по заявлению банка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213.3, 213.4, 213.5, 213.6 Федерального закона от 26.10.2002 № 127-ФЗ «О несостоятельности (банкротстве)» и исходили из того, что требование банка основано на кредитном договоре, подтверждено вступившим в законную силу судебным актом, является обоснованным, обеспеченным залогом имущества должника, обязательство должника является общим обязательством супругов, расчет задолженности произведен на день вынесения определения о введении процедуры реструктуризации долгов гражданина, отсутствуют договоры страхования ответственности заемщика и у банка отсутствует намерение оставить предмет ипотеки за собой.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Ковалевой Алесе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