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Зотов Владислав Валерьевич обратился в Арбитражный суд Воронежской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«Нерудснаб36» 269 169 рублей 20 копеек задолженности и 19 411 рублей 59 копеек неустойки по договору от 10.06.2019 № 1006-19/4/1П на перевозку грузов автомобильным транспортом.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«Энергоучет» и общество с ограниченной ответственностью «Стройтранс». Решением Арбитражного суда Воронежской области от 30.09.2020 в удовлетворении иска отказано. Постановлением Девятнадцатого арбитражного апелляционного суда от 24.12.2020 решение суда первой инстанции оставлено без изменения. 2 Арбитражный суд Центрального округа постановлением от 31.03.2021 указанные судебные акты оставил без изменения. Индивидуальный предприниматель Зотов Владислав Валерьевич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недоказанным факт оказания истцом ответчику спорных услуг по перевозке груза в рамках заключенного между сторонами договора, руководствуясь положениями статей 308, 313, 328, 784, 785 Гражданского кодекса Российской Федерации, Федерального закона от 08.11.2007 № 259-ФЗ «Устав автомобильного транспорта и городского наземного электрического транспорта», суды пришли к выводу об отсутствии у ответчика задолженности по оплате. Доводы, изложенные в кассационной жалобе, приводились при рассмотрении дела в судах, были рассмотрены судами и мотивированно отклонены.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Зотову Владиславу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