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«Асанбаш-Агро» обратилось в Арбитражный суд Республики Татарстан с иском о взыскании с общества с ограниченной ответственностью «КукморЗерноТорг» 856 032 рублей 20 копеек задолженности и 165 470 рублей 35 копеек неустойки по договору поставки от 20.09.2019 № 190/2019-КЗ, с последующим начислением неустойки по дату фактического исполнения обязательства. Судом принят встречный иск общества с ограниченной ответственностью «КукморЗерноТорг» о взыскании с общества с ограниченной ответственностью «Асанбаш-Агро» 406 896 рублей 80 копеек предварительной оплаты по указанному договору.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«Кубаньмасло-Ефремовский маслозавод». 2 Решением Арбитражного суда Республики Татарстан от 20.08.2020 первоначальный иск удовлетворен, в удовлетворении встречного иска отказано. Постановлением Одиннадцатого арбитражного апелляционного суда от 06.11.2020 решение суда первой инстанции оставлено без изменения. Арбитражный суд Поволжского округа постановлением от 26.02.2021 (с учетом определения об исправлении опечатки от 01.03.2021) указанные судебные акты оставил без изменения. Общество с ограниченной ответственностью «КукморЗерноТорг»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доказанными факт поставки товара и его частичную оплату, отсутствие доказательств поставки товара ненадлежащего качества, руководствуясь статьями 309, 310, 329, 330, 486 Гражданского кодекса Российской Федерации, суды пришли к выводу об обоснованности первоначального иска и отсутствии у поставщика (ответчика по встречному иску) обязанности по возврату суммы предварительной оплаты. Доводы, изложенные в жалобе, о поставке товара ненадлежащего качества приводились при рассмотрении дела,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3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«КукморЗерноТорг»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