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Москвы с иском о взыскании с общества с ограниченной ответственностью «АЛПА Центрумс» 876 220 рублей 80 копеек штрафа за искажение сведений о грузе в железнодорожной транспортной накладной. Решением Арбитражного суда города Москвы от 25.08.2020 иск удовлетворен в части взыскания 780 000 рублей, в удовлетворении иска в остальной части отказано. Постановлением Девятого арбитражного апелляционного суда от 14.12.2020 решение суда первой инстанции оставлено без изменения. Арбитражный суд Московского округа постановлением от 07.04.2021 указанные судебные акты оставил без изменения. Общество с ограниченной ответственностью «АЛПА Центрумс»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искажения сведений в железнодорожной накладной, признав ООО «АЛПА Центрумс» надлежащим ответчиком с учетом положений статей 16, 31 Соглашения о международном железнодорожном грузовом сообщении, сведений, указанных в международной железнодорожной транспортной накладной, и условий договора на организацию расчетов, заключенного между сторонами, руководствуясь статьей 23 Устава железнодорожного транспорта Российской Федерации, суды пришли к выводу о наличии оснований для взыскания с плательщика неустойки за искажение сведений в железнодорожной накладной, снизив размер штрафа на основании статьи 333 Гражданского кодекса Российской Федерации, признав сумму начисленной неустойки несоразмерной последствиям нарушения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«АЛПА Центрумс»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Зарубина Е.Н. Суд: Верховный Суд РФ (подробнее) Истцы: UAB TOLIS (подробнее) ОАО "Российские железные дороги" (подробнее) Ответчики: ООО ALPA Centrums (подробнее) ООО "АЛПА Центрумс"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