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Кириллова О.Ю. обратилась в суд с жалобой на действия (бездействие) конкурсного управляющего должником Конорева Владимира Александровича, в которой просила суд признать незаконными действия (бездействие), выразившиеся: в нарушении срока предоставления отчёта конкурсного управляющего; в нарушении очередности погашения текущих платежей; в указании недостоверных сведений в отчёте конкурсного управляющего; в нарушении требований Общих правил подготовки отчётов (заключений) арбитражного управляющего, утверждённых постановлением Правительства Российской Федерации от 22.05.2003 № 299; в нарушении организации и проведения собрания кредиторов, утверждённых Общими правилами подготовки, организации и проведения собрания кредиторов и заседаний комитетов кредиторов, утверждённых постановлением Правительства Российской Федерации от 06.02.2004 № 56. Впоследствии данная жалоба была объединена в одно производство для совместного рассмотрения с жалобой Серебренниковой Ирины Юрьевны на действия (бездействие) конкурсного управляющего должником Конорева Владимира Александровича. 2 Определением Арбитражного суда города Москвы от 11.09.2020, оставленным без изменения постановлениями Девятого арбитражного апелляционного суда от 11.12.2020 и Арбитражного суда Московского округа от 24.02.2021, отказано в удовлетворении заявлений.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12, 20.3 и 143 Федерального закона от 26.10.2002 № 127-ФЗ «О несостоятельности (банкротстве)», пришли к обоснованному выводу об отсутствии оснований для удовлетворения заявлений.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Кирилловой Ольге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