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Русских Ульяна Игоревна обратилась в суд с заявлением о признании недействительной сделкой договора дарения доли (50 процентов) в уставном капитале общества с ограниченной ответственностью «Артель», заключенного должником с Кустышевым Григорием Сергеевичем, и применении последствий недействительности сделки в виде возврата указанной доли в конкурсную массу должника. Определением Арбитражного суда Республики Коми от 21.09.2020 отказано в удовлетворении заявления. Постановлением Второго арбитражного апелляционного суда от 16.12.2020, оставленным без изменения постановлением Арбитражного суда Волго-Вятского округа от 20.02.2021, отменено определение суда первой инстанции от 21.09.2020, заявление удовлетворено. В кассационной жалобе, поданной в Верховный Суд Российской Федерации, заявитель просит отменить постановления суда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апелляционный суд, руководствуясь положениями статей 10, 167 и 168 Гражданского кодекса Российской Федерации, статьи 19 Федерального закона от 26.10.2002 № 127-ФЗ «О несостоятельности (банкротстве)», установив совершение оспариваемой сделки с противоправной целью заинтересованными лицами на безвозмездной основе, пришёл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Суд округа поддержал выводы суда апелляционной инстанции, обоснованно отклонив доводы заявителя о пропуске срока исковой давности.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Кустышеву Сергею Егоровичу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